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51A4" w:rsidRDefault="00995A94" w:rsidP="003451A4">
      <w:pPr>
        <w:spacing w:after="0" w:line="240" w:lineRule="auto"/>
        <w:rPr>
          <w:rFonts w:ascii="Times New Roman" w:hAnsi="Times New Roman"/>
          <w:sz w:val="24"/>
        </w:rPr>
      </w:pPr>
      <w:r>
        <w:rPr>
          <w:rFonts w:ascii="Times New Roman" w:hAnsi="Times New Roman"/>
          <w:noProof/>
          <w:sz w:val="24"/>
        </w:rPr>
        <w:drawing>
          <wp:inline distT="0" distB="0" distL="0" distR="0">
            <wp:extent cx="6484113" cy="9067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оррупция001.tif"/>
                    <pic:cNvPicPr/>
                  </pic:nvPicPr>
                  <pic:blipFill>
                    <a:blip r:embed="rId6">
                      <a:extLst>
                        <a:ext uri="{28A0092B-C50C-407E-A947-70E740481C1C}">
                          <a14:useLocalDpi xmlns:a14="http://schemas.microsoft.com/office/drawing/2010/main" val="0"/>
                        </a:ext>
                      </a:extLst>
                    </a:blip>
                    <a:stretch>
                      <a:fillRect/>
                    </a:stretch>
                  </pic:blipFill>
                  <pic:spPr>
                    <a:xfrm>
                      <a:off x="0" y="0"/>
                      <a:ext cx="6490041" cy="9076090"/>
                    </a:xfrm>
                    <a:prstGeom prst="rect">
                      <a:avLst/>
                    </a:prstGeom>
                  </pic:spPr>
                </pic:pic>
              </a:graphicData>
            </a:graphic>
          </wp:inline>
        </w:drawing>
      </w:r>
    </w:p>
    <w:p w:rsidR="003451A4" w:rsidRDefault="003451A4" w:rsidP="003451A4">
      <w:pPr>
        <w:spacing w:after="0" w:line="240" w:lineRule="auto"/>
        <w:rPr>
          <w:rFonts w:ascii="Times New Roman" w:hAnsi="Times New Roman"/>
          <w:sz w:val="24"/>
        </w:rPr>
      </w:pPr>
    </w:p>
    <w:p w:rsidR="003451A4" w:rsidRDefault="003451A4" w:rsidP="003451A4">
      <w:pPr>
        <w:spacing w:after="0" w:line="240" w:lineRule="auto"/>
        <w:rPr>
          <w:rFonts w:ascii="Times New Roman" w:hAnsi="Times New Roman"/>
          <w:sz w:val="24"/>
        </w:rPr>
      </w:pPr>
    </w:p>
    <w:p w:rsidR="003451A4" w:rsidRDefault="003451A4" w:rsidP="003451A4">
      <w:pPr>
        <w:spacing w:after="0" w:line="240" w:lineRule="auto"/>
        <w:rPr>
          <w:rFonts w:ascii="Times New Roman" w:hAnsi="Times New Roman"/>
          <w:sz w:val="24"/>
        </w:rPr>
      </w:pPr>
    </w:p>
    <w:p w:rsidR="003451A4" w:rsidRDefault="00995A94" w:rsidP="003451A4">
      <w:pPr>
        <w:spacing w:after="0" w:line="240" w:lineRule="auto"/>
        <w:rPr>
          <w:rFonts w:ascii="Times New Roman" w:hAnsi="Times New Roman"/>
          <w:sz w:val="24"/>
        </w:rPr>
      </w:pPr>
      <w:bookmarkStart w:id="0" w:name="_GoBack"/>
      <w:r>
        <w:rPr>
          <w:rFonts w:ascii="Times New Roman" w:hAnsi="Times New Roman"/>
          <w:noProof/>
          <w:sz w:val="24"/>
        </w:rPr>
        <w:lastRenderedPageBreak/>
        <w:drawing>
          <wp:inline distT="0" distB="0" distL="0" distR="0">
            <wp:extent cx="6490924" cy="90773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оррупция.tif"/>
                    <pic:cNvPicPr/>
                  </pic:nvPicPr>
                  <pic:blipFill>
                    <a:blip r:embed="rId7">
                      <a:extLst>
                        <a:ext uri="{28A0092B-C50C-407E-A947-70E740481C1C}">
                          <a14:useLocalDpi xmlns:a14="http://schemas.microsoft.com/office/drawing/2010/main" val="0"/>
                        </a:ext>
                      </a:extLst>
                    </a:blip>
                    <a:stretch>
                      <a:fillRect/>
                    </a:stretch>
                  </pic:blipFill>
                  <pic:spPr>
                    <a:xfrm>
                      <a:off x="0" y="0"/>
                      <a:ext cx="6494898" cy="9082883"/>
                    </a:xfrm>
                    <a:prstGeom prst="rect">
                      <a:avLst/>
                    </a:prstGeom>
                  </pic:spPr>
                </pic:pic>
              </a:graphicData>
            </a:graphic>
          </wp:inline>
        </w:drawing>
      </w:r>
      <w:bookmarkEnd w:id="0"/>
    </w:p>
    <w:p w:rsidR="003451A4" w:rsidRDefault="003451A4" w:rsidP="003451A4">
      <w:pPr>
        <w:spacing w:after="0" w:line="240" w:lineRule="auto"/>
        <w:rPr>
          <w:rFonts w:ascii="Times New Roman" w:hAnsi="Times New Roman"/>
          <w:sz w:val="24"/>
        </w:rPr>
      </w:pPr>
    </w:p>
    <w:p w:rsidR="003451A4" w:rsidRDefault="003451A4" w:rsidP="003451A4">
      <w:pPr>
        <w:spacing w:after="0" w:line="240" w:lineRule="auto"/>
        <w:rPr>
          <w:rFonts w:ascii="Times New Roman" w:hAnsi="Times New Roman"/>
          <w:sz w:val="24"/>
        </w:rPr>
      </w:pPr>
    </w:p>
    <w:p w:rsidR="003451A4" w:rsidRDefault="003451A4" w:rsidP="003451A4">
      <w:pPr>
        <w:spacing w:after="0" w:line="240" w:lineRule="auto"/>
        <w:rPr>
          <w:rFonts w:ascii="Times New Roman" w:hAnsi="Times New Roman"/>
          <w:sz w:val="24"/>
        </w:rPr>
      </w:pPr>
    </w:p>
    <w:p w:rsidR="005A342A" w:rsidRDefault="005A342A" w:rsidP="005A342A">
      <w:pPr>
        <w:spacing w:after="0" w:line="240" w:lineRule="auto"/>
        <w:rPr>
          <w:rFonts w:ascii="Times New Roman" w:hAnsi="Times New Roman"/>
          <w:sz w:val="24"/>
        </w:rPr>
      </w:pPr>
    </w:p>
    <w:p w:rsidR="005A342A" w:rsidRDefault="005A342A" w:rsidP="005A342A">
      <w:pPr>
        <w:spacing w:after="0" w:line="240" w:lineRule="auto"/>
        <w:rPr>
          <w:rFonts w:ascii="Times New Roman" w:hAnsi="Times New Roman"/>
          <w:sz w:val="24"/>
        </w:rPr>
      </w:pPr>
    </w:p>
    <w:p w:rsidR="003451A4" w:rsidRDefault="003451A4" w:rsidP="003451A4">
      <w:pPr>
        <w:spacing w:after="0" w:line="240" w:lineRule="auto"/>
        <w:ind w:left="6804"/>
        <w:rPr>
          <w:rFonts w:ascii="Times New Roman" w:hAnsi="Times New Roman"/>
          <w:sz w:val="24"/>
          <w:szCs w:val="24"/>
        </w:rPr>
      </w:pPr>
      <w:r w:rsidRPr="0096408C">
        <w:rPr>
          <w:rFonts w:ascii="Times New Roman" w:hAnsi="Times New Roman"/>
          <w:sz w:val="24"/>
          <w:szCs w:val="24"/>
        </w:rPr>
        <w:t xml:space="preserve">Приложение 1 </w:t>
      </w:r>
    </w:p>
    <w:p w:rsidR="003451A4" w:rsidRDefault="003451A4" w:rsidP="003451A4">
      <w:pPr>
        <w:spacing w:after="0" w:line="240" w:lineRule="auto"/>
        <w:ind w:left="6804"/>
        <w:rPr>
          <w:rFonts w:ascii="Times New Roman" w:hAnsi="Times New Roman"/>
          <w:sz w:val="24"/>
          <w:szCs w:val="24"/>
        </w:rPr>
      </w:pPr>
      <w:r w:rsidRPr="0096408C">
        <w:rPr>
          <w:rFonts w:ascii="Times New Roman" w:hAnsi="Times New Roman"/>
          <w:sz w:val="24"/>
          <w:szCs w:val="24"/>
        </w:rPr>
        <w:t xml:space="preserve">к приказу от </w:t>
      </w:r>
      <w:r w:rsidR="005A342A">
        <w:rPr>
          <w:rFonts w:ascii="Times New Roman" w:hAnsi="Times New Roman"/>
          <w:sz w:val="24"/>
          <w:szCs w:val="24"/>
        </w:rPr>
        <w:t>10.01.2023</w:t>
      </w:r>
    </w:p>
    <w:p w:rsidR="003451A4" w:rsidRPr="0096408C" w:rsidRDefault="003451A4" w:rsidP="003451A4">
      <w:pPr>
        <w:spacing w:after="0" w:line="240" w:lineRule="auto"/>
        <w:ind w:left="6804"/>
        <w:rPr>
          <w:rFonts w:ascii="Times New Roman" w:hAnsi="Times New Roman"/>
          <w:sz w:val="24"/>
          <w:szCs w:val="24"/>
        </w:rPr>
      </w:pPr>
      <w:r w:rsidRPr="0096408C">
        <w:rPr>
          <w:rFonts w:ascii="Times New Roman" w:hAnsi="Times New Roman"/>
          <w:sz w:val="24"/>
          <w:szCs w:val="24"/>
        </w:rPr>
        <w:t xml:space="preserve">№ </w:t>
      </w:r>
      <w:r w:rsidR="005A342A">
        <w:rPr>
          <w:rFonts w:ascii="Times New Roman" w:eastAsia="Calibri" w:hAnsi="Times New Roman"/>
          <w:sz w:val="24"/>
          <w:szCs w:val="24"/>
          <w:lang w:val="uk-UA" w:eastAsia="ar-SA"/>
        </w:rPr>
        <w:t>10/1</w:t>
      </w:r>
      <w:r w:rsidRPr="0096408C">
        <w:rPr>
          <w:rFonts w:ascii="Times New Roman" w:hAnsi="Times New Roman"/>
          <w:sz w:val="24"/>
          <w:szCs w:val="24"/>
        </w:rPr>
        <w:t xml:space="preserve"> </w:t>
      </w:r>
    </w:p>
    <w:p w:rsidR="003451A4" w:rsidRPr="0096408C" w:rsidRDefault="003451A4" w:rsidP="003451A4">
      <w:pPr>
        <w:spacing w:after="0" w:line="240" w:lineRule="auto"/>
        <w:rPr>
          <w:rFonts w:ascii="Times New Roman" w:hAnsi="Times New Roman"/>
          <w:sz w:val="24"/>
          <w:szCs w:val="24"/>
        </w:rPr>
      </w:pPr>
    </w:p>
    <w:p w:rsidR="003451A4" w:rsidRDefault="003451A4" w:rsidP="003451A4">
      <w:pPr>
        <w:spacing w:after="0" w:line="240" w:lineRule="auto"/>
        <w:jc w:val="center"/>
        <w:rPr>
          <w:rFonts w:ascii="Times New Roman" w:eastAsia="Calibri" w:hAnsi="Times New Roman"/>
          <w:b/>
          <w:sz w:val="28"/>
          <w:szCs w:val="24"/>
        </w:rPr>
      </w:pPr>
      <w:r w:rsidRPr="0096408C">
        <w:rPr>
          <w:rFonts w:ascii="Times New Roman" w:hAnsi="Times New Roman"/>
          <w:b/>
          <w:sz w:val="24"/>
          <w:szCs w:val="24"/>
        </w:rPr>
        <w:t xml:space="preserve">Антикоррупционная политика </w:t>
      </w:r>
      <w:r w:rsidRPr="0096408C">
        <w:rPr>
          <w:rFonts w:ascii="Times New Roman" w:eastAsia="Calibri" w:hAnsi="Times New Roman"/>
          <w:b/>
          <w:sz w:val="28"/>
          <w:szCs w:val="24"/>
        </w:rPr>
        <w:t xml:space="preserve">МБДОУ № </w:t>
      </w:r>
      <w:r w:rsidR="005A342A">
        <w:rPr>
          <w:rFonts w:ascii="Times New Roman" w:eastAsia="Calibri" w:hAnsi="Times New Roman"/>
          <w:b/>
          <w:sz w:val="28"/>
          <w:szCs w:val="24"/>
        </w:rPr>
        <w:t>21 «ЧЕРЕМУШКИ</w:t>
      </w:r>
      <w:r w:rsidRPr="0096408C">
        <w:rPr>
          <w:rFonts w:ascii="Times New Roman" w:eastAsia="Calibri" w:hAnsi="Times New Roman"/>
          <w:b/>
          <w:sz w:val="28"/>
          <w:szCs w:val="24"/>
        </w:rPr>
        <w:t>» Г.ТОРЕЗА</w:t>
      </w:r>
    </w:p>
    <w:p w:rsidR="003451A4" w:rsidRPr="0096408C" w:rsidRDefault="003451A4" w:rsidP="003451A4">
      <w:pPr>
        <w:spacing w:after="0" w:line="240" w:lineRule="auto"/>
        <w:jc w:val="center"/>
        <w:rPr>
          <w:rFonts w:ascii="Times New Roman" w:hAnsi="Times New Roman"/>
          <w:b/>
          <w:sz w:val="24"/>
          <w:szCs w:val="24"/>
        </w:rPr>
      </w:pPr>
    </w:p>
    <w:p w:rsidR="003451A4" w:rsidRDefault="003451A4" w:rsidP="003451A4">
      <w:pPr>
        <w:numPr>
          <w:ilvl w:val="0"/>
          <w:numId w:val="1"/>
        </w:numPr>
        <w:spacing w:after="0" w:line="240" w:lineRule="auto"/>
        <w:jc w:val="both"/>
        <w:rPr>
          <w:rFonts w:ascii="Times New Roman" w:hAnsi="Times New Roman"/>
          <w:sz w:val="24"/>
          <w:szCs w:val="24"/>
        </w:rPr>
      </w:pPr>
      <w:r w:rsidRPr="0096408C">
        <w:rPr>
          <w:rFonts w:ascii="Times New Roman" w:hAnsi="Times New Roman"/>
          <w:sz w:val="24"/>
          <w:szCs w:val="24"/>
        </w:rPr>
        <w:t xml:space="preserve">Понятие, цели и задачи антикоррупционной политики </w:t>
      </w:r>
      <w:r w:rsidRPr="00746100">
        <w:rPr>
          <w:rFonts w:ascii="Times New Roman" w:eastAsia="Calibri" w:hAnsi="Times New Roman"/>
          <w:sz w:val="28"/>
          <w:szCs w:val="24"/>
        </w:rPr>
        <w:t xml:space="preserve">МБДОУ № </w:t>
      </w:r>
      <w:r w:rsidR="005A342A">
        <w:rPr>
          <w:rFonts w:ascii="Times New Roman" w:eastAsia="Calibri" w:hAnsi="Times New Roman"/>
          <w:sz w:val="28"/>
          <w:szCs w:val="24"/>
        </w:rPr>
        <w:t>21 «ЧЕРЕМУШКИ</w:t>
      </w:r>
      <w:r w:rsidRPr="00746100">
        <w:rPr>
          <w:rFonts w:ascii="Times New Roman" w:eastAsia="Calibri" w:hAnsi="Times New Roman"/>
          <w:sz w:val="28"/>
          <w:szCs w:val="24"/>
        </w:rPr>
        <w:t>» Г.ТОРЕЗА</w:t>
      </w:r>
      <w:r w:rsidRPr="0096408C">
        <w:rPr>
          <w:rFonts w:ascii="Times New Roman" w:hAnsi="Times New Roman"/>
          <w:sz w:val="24"/>
          <w:szCs w:val="24"/>
        </w:rPr>
        <w:t xml:space="preserve"> представляет собой комплекс взаимосвязанных принципов, процедур и конкретных мероприятий, направленных на предупреждение коррупции в деятельности </w:t>
      </w:r>
      <w:r w:rsidRPr="00746100">
        <w:rPr>
          <w:rFonts w:ascii="Times New Roman" w:eastAsia="Calibri" w:hAnsi="Times New Roman"/>
          <w:sz w:val="28"/>
          <w:szCs w:val="24"/>
        </w:rPr>
        <w:t xml:space="preserve">МБДОУ № </w:t>
      </w:r>
      <w:r w:rsidR="005A342A">
        <w:rPr>
          <w:rFonts w:ascii="Times New Roman" w:eastAsia="Calibri" w:hAnsi="Times New Roman"/>
          <w:sz w:val="28"/>
          <w:szCs w:val="24"/>
        </w:rPr>
        <w:t>21 «ЧЕРЕМУШКИ</w:t>
      </w:r>
      <w:r w:rsidRPr="00746100">
        <w:rPr>
          <w:rFonts w:ascii="Times New Roman" w:eastAsia="Calibri" w:hAnsi="Times New Roman"/>
          <w:sz w:val="28"/>
          <w:szCs w:val="24"/>
        </w:rPr>
        <w:t>» Г.ТОРЕЗА</w:t>
      </w:r>
      <w:r w:rsidRPr="0096408C">
        <w:rPr>
          <w:rFonts w:ascii="Times New Roman" w:hAnsi="Times New Roman"/>
          <w:sz w:val="24"/>
          <w:szCs w:val="24"/>
        </w:rPr>
        <w:t xml:space="preserve"> (далее – учреждение). Антикоррупционная политика учреждения (далее – Антикоррупционная политика) разработана в соответствии с Конституцией Российской Федерации и статьей 13.3 Федерального закона от 25.12.2008 № 273-ФЗ «О противодействии коррупции». 1</w:t>
      </w:r>
    </w:p>
    <w:p w:rsidR="003451A4" w:rsidRDefault="003451A4" w:rsidP="003451A4">
      <w:pPr>
        <w:spacing w:after="0" w:line="240" w:lineRule="auto"/>
        <w:ind w:left="720"/>
        <w:jc w:val="both"/>
        <w:rPr>
          <w:rFonts w:ascii="Times New Roman" w:hAnsi="Times New Roman"/>
          <w:sz w:val="24"/>
          <w:szCs w:val="24"/>
        </w:rPr>
      </w:pPr>
      <w:r>
        <w:rPr>
          <w:rFonts w:ascii="Times New Roman" w:hAnsi="Times New Roman"/>
          <w:sz w:val="24"/>
          <w:szCs w:val="24"/>
        </w:rPr>
        <w:t>1</w:t>
      </w:r>
      <w:r w:rsidRPr="0096408C">
        <w:rPr>
          <w:rFonts w:ascii="Times New Roman" w:hAnsi="Times New Roman"/>
          <w:sz w:val="24"/>
          <w:szCs w:val="24"/>
        </w:rPr>
        <w:t xml:space="preserve">.1. Целью Антикоррупционной политики является формирование единого подхода к организации работы по предупреждению коррупции. </w:t>
      </w:r>
    </w:p>
    <w:p w:rsidR="003451A4" w:rsidRDefault="003451A4" w:rsidP="003451A4">
      <w:pPr>
        <w:spacing w:after="0" w:line="240" w:lineRule="auto"/>
        <w:ind w:left="720"/>
        <w:jc w:val="both"/>
        <w:rPr>
          <w:rFonts w:ascii="Times New Roman" w:hAnsi="Times New Roman"/>
          <w:sz w:val="24"/>
          <w:szCs w:val="24"/>
        </w:rPr>
      </w:pPr>
      <w:r w:rsidRPr="0096408C">
        <w:rPr>
          <w:rFonts w:ascii="Times New Roman" w:hAnsi="Times New Roman"/>
          <w:sz w:val="24"/>
          <w:szCs w:val="24"/>
        </w:rPr>
        <w:t xml:space="preserve">1.2. Задачами Антикоррупционной политики являются: – информирование работников учреждения о нормативно-правовом обеспечении работы по предупреждению коррупции и ответственности за совершение коррупционных правонарушений; – определение основных принципов работы по предупреждению коррупции в учреждении; – методическое обеспечение разработки и реализации мер, направленных на профилактику и противодействие коррупции в учреждении; – определение должностных лиц учреждения, ответственных за реализацию Антикоррупционной политики; – закрепление ответственности работников за несоблюдение требований Антикоррупционной политики. </w:t>
      </w:r>
    </w:p>
    <w:p w:rsidR="003451A4" w:rsidRDefault="003451A4" w:rsidP="003451A4">
      <w:pPr>
        <w:spacing w:after="0" w:line="240" w:lineRule="auto"/>
        <w:ind w:left="720"/>
        <w:jc w:val="both"/>
        <w:rPr>
          <w:rFonts w:ascii="Times New Roman" w:hAnsi="Times New Roman"/>
          <w:sz w:val="24"/>
          <w:szCs w:val="24"/>
        </w:rPr>
      </w:pPr>
      <w:r w:rsidRPr="0096408C">
        <w:rPr>
          <w:rFonts w:ascii="Times New Roman" w:hAnsi="Times New Roman"/>
          <w:sz w:val="24"/>
          <w:szCs w:val="24"/>
        </w:rPr>
        <w:t xml:space="preserve">2. Термины и определения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szCs w:val="24"/>
        </w:rPr>
        <w:t xml:space="preserve">2.1. В целях настоящей Антикоррупционной политики применяются следующие термины и определения: Антикоррупционная политика – утвержденный в установленном порядке документ, определяющий комплекс взаимосвязанных принципов, процедур и конкретных мероприятий, направленных на предупреждение коррупции в деятельности организации; аффилированные лица - физические и юридические лица, способные оказывать влияние на деятельность учреждения; взятка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 Закон о противодействии коррупции – Федеральный закон от 25.12.2008 № 273-ФЗ «О противодействии коррупции»; законодательство о противодействии коррупции – Федеральный закон от 25.12.2008 № 273-ФЗ «О противодействии коррупции», другие федеральные законы, нормативные правовые акты Президента Российской Федерации, нормативные правовые акты Правительства Российской Федерации, нормативные правовые акты иных федеральных органов государственной власти, нормативные правовые акты органов государственной власти Воронежской области и муниципальные правовые акты; комиссия - комиссия по противодействию коррупции; коммерческий подкуп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w:t>
      </w:r>
      <w:r w:rsidRPr="0096408C">
        <w:rPr>
          <w:rFonts w:ascii="Times New Roman" w:hAnsi="Times New Roman"/>
          <w:sz w:val="24"/>
          <w:szCs w:val="24"/>
        </w:rPr>
        <w:lastRenderedPageBreak/>
        <w:t>(бездействие) в интересах дающего в связи с занимаемым этим лицом служебным положением; конфликт интересов – ситуация, при которой личная заинтересованность (прямая или косвенная) работника (представителя учреждения) влияет или может повлиять на надлежащее исполнение им трудовых (должностных) обязанностей и при которой возникает или может возникнуть противоречие между личной заинтересованностью работника (представителя учреждения) и правами и законными интересами учреждения, способное привести к причинению вреда правам и законным интересам, имуществу и (или) деловой репутации учреждению, работником (представителем) которой он является; контрагент – любое российское или иностранное юридическое или физическое лицо, с которым учреждение вступает в договорные отношения, за исключением трудовых отношений; 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w:t>
      </w:r>
      <w:r>
        <w:t xml:space="preserve"> </w:t>
      </w:r>
      <w:r w:rsidRPr="0096408C">
        <w:rPr>
          <w:rFonts w:ascii="Times New Roman" w:hAnsi="Times New Roman"/>
          <w:sz w:val="24"/>
        </w:rPr>
        <w:t>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личная заинтересованность работника (представителя учреждения) – заинтересованность работника (представителя учреждения), связанная с возможностью получения работником (представителем учреждения) при исполнении трудовых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 официальный сайт – сайт учреждения в информационно-телекоммуникационной сети «Интернет», содержащий информацию о деятельности организации, электронный адрес которого включает доменное имя, права на которое принадлежат учреждению; план противодействия коррупции – ежегодно утверждаемый руководителем учреждения документ, устанавливающий перечень намечаемых к выполнению мероприятий, их последовательность, сроки реализации, ответственных исполнителей и ожидаемые результаты, разработанный на основе типового плана противодействия коррупции; предупреждение коррупции – деятельность учреждения, направленная на введение элементов корпоративной культуры, организационной структуры, правил и процедур, регламентированных локальными нормативными актами учреждения, обеспечивающих недопущение коррупционных правонарушений, в том числе выявление и последующее устранение причин коррупции; противодействие коррупции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а) по предупреждению коррупции, в том числе по выявлению и последующему устранению причин коррупции (профилактика коррупции); б) по выявлению, предупреждению, пресечению, раскрытию и расследованию коррупционных правонарушений (борьба с коррупцией); в) по минимизации и (или) ликвидации последствий коррупционных правонарушений. работник - физическое лицо, вступившее в трудовые отношения с учреждением; руководитель организации – физическое лицо, которое в соответствии с Трудовым кодексом Российской Федерации, другими федеральными законами и иными нормативными правовыми актами Российской Федерации, законами и иными нормативными правовыми актами Воронежской области, нормативными правовыми актами органов местного самоуправления, учредительными документами организации и локальными нормативными актами осуществляет руководство учреждения, в том числе выполняет функции ее единоличного исполнительного органа.</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 3. Основные принципы работы по предупреждению коррупции в организации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lastRenderedPageBreak/>
        <w:t xml:space="preserve">3.1. Антикоррупционная политика учреждения основывается на следующих основных принципах: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3.1.1. Принцип соответствия Антикоррупционной политики учреждения действующему законодательству и общепринятым нормам права. Соответствие реализуемых антикоррупционных мероприятий Конституции Российской Федерации, заключенным Российской Федерацией международным договорам, законодательству о противодействии коррупции и иным нормативным правовым актам, применимым к учреждению.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3.1.2. Принцип личного примера руководства. Ключевая роль руководства учреждения в формировании культуры нетерпимости к коррупции и в создании внутриорганизационной системы предупреждения коррупции.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3.1.3. Принцип вовлеченности работников. Информированность работников учреждения о положениях законодательства о противодействии коррупции и их активное участие в формировании и реализации антикоррупционных стандартов и процедур.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3.1.4. Принцип соразмерности антикоррупционных процедур риску коррупции. Разработка и выполнение комплекса мероприятий, позволяющих снизить вероятность вовлечения учреждения, ее руководителя и работников в коррупционную деятельность, осуществляется с учетом существующих в деятельности учреждения коррупционных рисков.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3.1.5. Принцип эффективности антикоррупционных процедур. Осуществление в учреждении антикоррупционных мероприятий, которые имеют низкую стоимость, обеспечивают простоту реализации и приносят значимый результат.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3.1.6. Принцип ответственности и неотвратимости наказания. Неотвратимость наказания для руководителя учреждения и работников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руководителя учреждения за реализацию Антикоррупционной политики.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3.1.7. Принцип открытости хозяйственной и иной деятельности. Информирование контрагентов, партнеров и общественности о принятых в учреждении антикоррупционных стандартах и процедурах.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3.1.8. Принцип постоянного контроля и регулярного мониторинга. Регулярное осуществление мониторинга эффективности внедренных антикоррупционных стандартов и процедур, а также контроля за их исполнением.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4. Область применения Антикоррупционной политики и круг лиц, попадающих под ее действие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4.1. Кругом лиц, попадающих под действие Антикоррупционной политики, являются руководитель учреждения и работники вне зависимости от занимаемой должности и выполняемых функций.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5. Должностные лица учреждения, ответственные за реализацию Антикоррупционной политики и формируемые коллегиальные органы учреждения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5.1. Руководитель учреждения является ответственным за организацию всех мероприятий, направленных на предупреждение коррупции в учреждении.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5.2. Руководитель учреждения, исходя из установленных задач, специфики деятельности, штатной численности, организационной структуры учреждения назначает лицо или несколько лиц, ответственных за реализацию Антикоррупционной политики в пределах их полномочий.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5.3. Основные обязанности лица (лиц), ответственных за реализацию Антикоррупционной политики: – подготовка рекомендаций для принятия решений по вопросам предупреждения коррупции в учреждении; – подготовка предложений, направленных на устранение причин и условий, порождающих риск возникновения коррупции в учреждении; – разработка и представление на утверждение руководителю учреждения проектов локальных нормативных актов, направленных на </w:t>
      </w:r>
      <w:r w:rsidRPr="0096408C">
        <w:rPr>
          <w:rFonts w:ascii="Times New Roman" w:hAnsi="Times New Roman"/>
          <w:sz w:val="24"/>
        </w:rPr>
        <w:lastRenderedPageBreak/>
        <w:t xml:space="preserve">реализацию мер по предупреждению коррупции; – проведение контрольных мероприятий, направленных на выявление коррупционных правонарушений, совершенных работниками; – организация проведения оценки коррупционных рисков; – 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или иными лицами; – организация работы по заполнению и рассмотрению деклараций о конфликте интересов; – 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учреждения по вопросам предупреждения коррупции; –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 и преступлений, включая оперативно-розыскные мероприятия; – организация мероприятий по вопросам профилактики и противодействия коррупции; – организация мероприятий по антикоррупционному просвещению работников; – индивидуальное консультирование работников; – участие в организации антикоррупционной пропаганды; – проведение оценки результатов работы по предупреждению коррупции в организации и подготовка соответствующих отчетных материалов для руководителя организации;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5.4. В целях выявления причин и условий, способствующих возникновению и распространению коррупции; 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 повышения эффективности функционирования организации за счет снижения рисков проявления коррупции; в учреждении образуется коллегиальный орган – комиссия по противодействию коррупции.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5.5. Цели, порядок образования, работы и полномочия комиссии по противодействию коррупции определены Положением о комиссии по противодействию коррупции (Приложение 1 к Антикоррупционной политике).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6. Обязанности работников, связанные с предупреждением коррупции</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 6.1. Руководитель учреждения и работники вне зависимости от должности и стажа работы в учреждении должны: – руководствоваться положениями настоящей Антикоррупционной политики и неукоснительно соблюдать ее принципы и требования; – воздерживаться от совершения и (или) участия в совершении коррупционных правонарушений в интересах или от имени учреждения; – 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учреждения; – незамедлительно информировать непосредственного руководителя, лицо, ответственное за реализацию Антикоррупционной политики, и (или) руководителя учреждения о случаях склонения работника к совершению коррупционных правонарушений; – незамедлительно информировать непосредственного руководителя, лицо, ответственное за реализацию Антикоррупционной политики о ставшей известной работнику информации о случаях совершения коррупционных правонарушений другими работниками; – сообщить непосредственному руководителю или лицу, ответственному за реализацию Антикоррупционной политики, о возможности возникновения либо возникшем конфликте интересов, одной из сторон которого является работник.</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 7. Мероприятия по предупреждению коррупции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7.1. Работа по предупреждению коррупции в организации ведется в соответствии с ежегодно утверждаемым в установленном порядке планом противодействия коррупции. 8.Внедрение стандартов поведения работников учреждения</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lastRenderedPageBreak/>
        <w:t xml:space="preserve"> 8.1. В целях внедрения антикоррупционных стандартов поведения работников, в учреждении устанавливаются общие правила и принципы поведения работников, затрагивающие этику деловых отношений и направленные на формирование этичного, добросовестного поведения работников и организации в целом.</w:t>
      </w:r>
    </w:p>
    <w:p w:rsidR="005A342A"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 8.</w:t>
      </w:r>
      <w:proofErr w:type="gramStart"/>
      <w:r w:rsidRPr="0096408C">
        <w:rPr>
          <w:rFonts w:ascii="Times New Roman" w:hAnsi="Times New Roman"/>
          <w:sz w:val="24"/>
        </w:rPr>
        <w:t>2.Общие</w:t>
      </w:r>
      <w:proofErr w:type="gramEnd"/>
      <w:r w:rsidRPr="0096408C">
        <w:rPr>
          <w:rFonts w:ascii="Times New Roman" w:hAnsi="Times New Roman"/>
          <w:sz w:val="24"/>
        </w:rPr>
        <w:t xml:space="preserve"> правила и принципы поведения закреплены в Кодексе этики и служебного поведения работников организации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9. Выявление и урегулирование конфликта интересов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9.1. В основу работы по урегулированию конфликта интересов в учреждении положены следующие принципы: – обязательность раскрытия сведений о возможном или возникшем конфликте интересов; – индивидуальное рассмотрение и оценка </w:t>
      </w:r>
      <w:proofErr w:type="spellStart"/>
      <w:r w:rsidRPr="0096408C">
        <w:rPr>
          <w:rFonts w:ascii="Times New Roman" w:hAnsi="Times New Roman"/>
          <w:sz w:val="24"/>
        </w:rPr>
        <w:t>репутационных</w:t>
      </w:r>
      <w:proofErr w:type="spellEnd"/>
      <w:r w:rsidRPr="0096408C">
        <w:rPr>
          <w:rFonts w:ascii="Times New Roman" w:hAnsi="Times New Roman"/>
          <w:sz w:val="24"/>
        </w:rPr>
        <w:t xml:space="preserve"> рисков для учреждения при выявлении каждого конфликта интересов и его урегулирование; – конфиденциальность процесса раскрытия сведений о конфликте интересов и процесса его урегулирования; – соблюдение баланса интересов учреждения и работника при урегулировании конфликта интересов; – защита работника от преследования в связи с сообщением о конфликте интересов, который был своевременно раскрыт работником и урегулирован (предотвращен) учреждением.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9.2. Работник обязан принимать меры по недопущению любой возможности возникновения конфликта интересов.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9.3. Поступившая в рамках уведомления о возникшем конфликте интересов или о возможности его возникновения информация проверяется уполномоченным на это должностным лицом с целью оценки серьезности возникающих для учреждения рисков и выбора наиболее подходящей формы урегулирования конфликта интересов. 9.4. Обязанности работников по недопущению возможности возникновения конфликта интересов, порядок предотвращения и (или) урегулирования конфликта интересов в учреждении установлены Положением о конфликте интер</w:t>
      </w:r>
      <w:r w:rsidR="005A342A">
        <w:rPr>
          <w:rFonts w:ascii="Times New Roman" w:hAnsi="Times New Roman"/>
          <w:sz w:val="24"/>
        </w:rPr>
        <w:t>есов</w:t>
      </w:r>
      <w:r w:rsidRPr="0096408C">
        <w:rPr>
          <w:rFonts w:ascii="Times New Roman" w:hAnsi="Times New Roman"/>
          <w:sz w:val="24"/>
        </w:rPr>
        <w:t xml:space="preserve">.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9.5. Для раскрытия сведений о конфликте интересов осуществляется периодическое заполнение работниками декларации о конфликте интересов. Круг лиц, на которых распространяется требование заполнения декларации о конфликте интересов, и периодичность заполнения декларации о конфликте интересов определяется руководителем учреждения с учетом мнения комиссии по противодействию коррупции.</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 9.6. Организация берет на себя обязательство конфиденциального рассмотрения информации, поступившей в рамках уведомления о возникшем конфликте интересов или о возможности его возникновения.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10. Правила обмена деловыми подарками и знаками делового гостеприимства</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 10.1. Учреждение намерено поддерживать корпоративную культуру, в которой деловые подарки, корпоративное гостеприимство,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хозяйственной и иной деятельности учреждения.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10.2. В целях исключения нарушения норм законодательства о противодействии коррупции; оказания влияния третьих лиц на деятельность руководителя учреждения и работников при исполнении ими трудовых обязанностей; обеспечения единообразного понимания роли и места деловых подарков, корпоративного гостеприимства, представительских мероприятий в деловой практике учреждения; определения единых для всех работников учреждения требований к дарению и принятию деловых подарков, к учреждению и участию в представительских мероприятиях; минимизации рисков, связанных с возможным злоупотреблением в области подарков, представительских мероприятий в организации действует Регламент обмена деловыми подарками и знаками делов</w:t>
      </w:r>
      <w:r w:rsidR="005A342A">
        <w:rPr>
          <w:rFonts w:ascii="Times New Roman" w:hAnsi="Times New Roman"/>
          <w:sz w:val="24"/>
        </w:rPr>
        <w:t>ого гостеприимства</w:t>
      </w:r>
      <w:r w:rsidRPr="0096408C">
        <w:rPr>
          <w:rFonts w:ascii="Times New Roman" w:hAnsi="Times New Roman"/>
          <w:sz w:val="24"/>
        </w:rPr>
        <w:t xml:space="preserve">.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11. Меры по предупреждению коррупции при взаимодействии с контрагентами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11.1. Работа по предупреждению коррупции при взаимодействии с контрагентами, проводится по следующим направлениям: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lastRenderedPageBreak/>
        <w:t xml:space="preserve">11.1.1. Установление и сохранение деловых (хозяйственных) отношений с теми контрагентами, которые ведут деловые (хозяйственные) отношения на добросовестной и честной основе, заботятся о собственной репутации, демонстрируют поддержку высоким этическим стандартам при ведении хозяйственной деятельности, реализуют собственные меры по противодействию коррупции, участвуют в коллективных антикоррупционных инициативах.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11.1.2. Внедрение специальных процедур проверки контрагентов в целях снижения риска вовлечения учреждения в коррупционную деятельность и иные недобросовестные практики в ходе отношений с контрагентами (сбор и анализ находящихся в открытом доступе сведений о потенциальных контрагентах: их репутации в деловых кругах, длительности деятельности на рынке, участия в коррупционных скандалах и т.п.).</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 11.1.3. Распространение среди контрагентов программ, политик, стандартов поведения, процедур и правил, направленных на профилактику и противодействие коррупции, которые применяются в организации.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11.1.4. Включение в договоры, заключаемые с контрагентами, положений о соблюдении антикоррупционных стандартов (антикоррупционная оговорка) (Приложение № 5 к Антикоррупционной политике).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11.1.5. Размещение на официальном сайте организации информации о мерах по предупреждению коррупции, предпринимаемых в организации.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12. Оценка коррупционных рисков учреждения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12.1. Целью оценки коррупционных рисков учреждения являются: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12.1.1. Обеспечение соответствия реализуемых мер предупреждения коррупции специфике деятельности учреждения;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12.1.2. Рациональное использование ресурсов, направляемых на проведение работы по предупреждению коррупции;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12.1.3. Определение конкретных процессов и хозяйственных операций в деятельности организации, при реализации которых наиболее высока вероятность совершения работниками коррупционных правонарушений и преступлений, как в целях получения личной выгоды, так и в целях получения выгоды организацией.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12.2. Оценка коррупционных рисков организации осуществляется ежегодно в соответствии с Методическими рекомендациями по проведению оценки коррупционных рисков, возникающих при реализации функций, разработанных Министерством труда и социального развития Российской Федерации с учетом специфики деятельности организации.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13. Антикоррупционное просвещение работников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13.1. В целях формирования антикоррупционного мировоззрения, нетерпимости к коррупционному поведению, повышения уровня правосознания и правовой культуры работников в организации на плановой основе посредством антикоррупционного образования, антикоррупционной пропаганды и антикоррупционного консультирования осуществляется антикоррупционное просвещение.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13.2. Антикоррупционное образование работников осуществляется за счет организации в форме подготовки (переподготовки) и повышения квалификации работников, ответственных за реализацию Антикоррупционной политики.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13.3. Антикоррупционная пропаганда осуществляется через средства массовой информации, наружную рекламу и иными средствами в целях формирования у работников нетерпимости к коррупционному поведению, воспитания у них чувства гражданской ответственности.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13.4. Антикоррупционное консультирование осуществляется в индивидуальном порядке лицами, ответственными за реализацию Антикоррупционной политики в организации. Консультирование по частным вопросам противодействия коррупции и урегулирования конфликта интересов проводится в конфиденциальном порядке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14. Внутренний контроль и аудит</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lastRenderedPageBreak/>
        <w:t xml:space="preserve"> 14.1. Осуществление в соответствии с Федеральным законом от 06.12.2011 № 402-ФЗ «О бухгалтерском учете» внутреннего контроля хозяйственных операций способствует профилактике и выявлению коррупционных правонарушений в деятельности организации.</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 14.2. Задачами внутреннего контроля и аудита в целях реализации мер предупреждения коррупции являются обеспечение надежности и достоверности финансовой (бухгалтерской)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14.3. Требования Антикоррупционной политики, учитываемые при формировании системы внутреннего контроля и аудита организации: – проверка соблюдения различных организационных процедур и правил деятельности, которые значимы с точки зрения работы по предупреждению коррупции; – контроль документирования операций хозяйственной деятельности организации; – проверка экономической обоснованности осуществляемых операций в сферах коррупционного риска.</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 14.3.1. Контроль документирования операций хозяйственной деятельности прежде всего связан с обязанностью ведения финансовой (бухгалтерской) отчетности организации и направлен на предупреждение и выявление соответствующих нарушений: составление неофициальной отчетности, использование поддельных документов, запись несуществующих расходов, отсутствие первичных учетных документов, исправления в документах и отчетности, уничтожение документов и отчетности ранее установленного срока и т. д.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14.3.2. Проверка экономической обоснованности осуществляемых операций в сферах коррупционного риска проводится в отношении обмена деловыми подарками, представительских расходов, благотворительных пожертвований, вознаграждений внешним консультантам с учетом обстоятельств - индикаторов неправомерных действий, например: – оплата услуг, характер которых не определен либо вызывает сомнения; – предоставление дорогостоящих подарков, оплата транспортных, развлекательных услуг, выдача на льготных условиях займов, предоставление иных ценностей или благ внешним консультантам, государственным или муниципальным служащим, работникам аффилированных лиц и контрагентов; – выплата посреднику или внешнему консультанту вознаграждения, размер которого превышает обычную плату для организации или плату для данного вида услуг; – закупки или продажи по ценам, значительно отличающимся от рыночных; – сомнительные платежи наличными деньгами.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15. Сотрудничество с контрольно – надзорными и правоохранительными органами в сфере противодействия коррупции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15.1. Сотрудничество с контрольно – надзорными и правоохранительными органами является важным показателем действительной приверженности организации декларируемым антикоррупционным стандартам поведения.</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 15.2. Учреждение принимает на себя публичное обязательство сообщать в правоохранительные органы обо всех случаях совершения коррупционных правонарушений, о которых организации стало известно.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15.3. Учреждение принимает на себя обязательство воздерживаться от </w:t>
      </w:r>
      <w:proofErr w:type="gramStart"/>
      <w:r w:rsidRPr="0096408C">
        <w:rPr>
          <w:rFonts w:ascii="Times New Roman" w:hAnsi="Times New Roman"/>
          <w:sz w:val="24"/>
        </w:rPr>
        <w:t>каких либо</w:t>
      </w:r>
      <w:proofErr w:type="gramEnd"/>
      <w:r w:rsidRPr="0096408C">
        <w:rPr>
          <w:rFonts w:ascii="Times New Roman" w:hAnsi="Times New Roman"/>
          <w:sz w:val="24"/>
        </w:rPr>
        <w:t xml:space="preserve"> санкций в отношении работников, сообщивших в контрольно – надзорные и правоохранительные органы о ставшей им известной в ходе выполнения трудовых обязанностей информации о подготовке к совершению, совершении или совершенном коррупционном правонарушении или преступлении.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15.4. Сотрудничество с контрольно–надзорными и правоохранительными органами также осуществляется в форме: – оказания содействия уполномоченным представителям контрольно-надзорных и правоохранительных органов при проведении ими контрольно – надзорных мероприятий в отношении организации по вопросам предупреждения и противодействия коррупции; – оказания содействия уполномоченным представителям правоохранительных органов при проведении </w:t>
      </w:r>
      <w:r w:rsidRPr="0096408C">
        <w:rPr>
          <w:rFonts w:ascii="Times New Roman" w:hAnsi="Times New Roman"/>
          <w:sz w:val="24"/>
        </w:rPr>
        <w:lastRenderedPageBreak/>
        <w:t>мероприятий по пресечению или расследованию коррупционных преступлений, включая оперативно-розыскные мероприятия.</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 15.5. Руководитель учреждения и работники оказывают поддержку правоохранительным органам в выявлении и расследовании фактов коррупции, предпринимают необходимые меры по сохранению и передаче в правоохранительные органы документов и информации, содержащей данные о коррупционных правонарушениях и преступлениях.</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 15.6. Руководитель учреждения и работники не допускают вмешательства в деятельность должностных лиц контрольно – надзорных и правоохранительных органов.</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 16. Ответственность работников за несоблюдение требований антикоррупционной политики</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 16.1. Учреждение и ее работники должны соблюдать нормы законодательства о противодействии коррупции.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16.2. Руководитель учреждения и работники вне зависимости от занимаемой должности в установленном порядке несут ответственность, в том числе в рамках административного и уголовного законодательства Российской Федерации, за несоблюдение принципов и требований настоящей Антикоррупционной политики. </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17. Порядок пересмотра и внесения изменений в Антикоррупционную политику</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 17.1. Учреждение осуществляет регулярный мониторинг эффективности реализации Антикоррупционной политики.</w:t>
      </w:r>
    </w:p>
    <w:p w:rsidR="003451A4" w:rsidRDefault="003451A4" w:rsidP="003451A4">
      <w:pPr>
        <w:spacing w:after="0" w:line="240" w:lineRule="auto"/>
        <w:ind w:left="720"/>
        <w:jc w:val="both"/>
        <w:rPr>
          <w:rFonts w:ascii="Times New Roman" w:hAnsi="Times New Roman"/>
          <w:sz w:val="24"/>
        </w:rPr>
      </w:pPr>
      <w:r w:rsidRPr="0096408C">
        <w:rPr>
          <w:rFonts w:ascii="Times New Roman" w:hAnsi="Times New Roman"/>
          <w:sz w:val="24"/>
        </w:rPr>
        <w:t xml:space="preserve"> 17.2. Должностное лицо, ответственное за реализацию Антикоррупционной политики, ежегодно готовит отчет о реализации мер по предупреждению коррупции в организации, на основании которого в настоящую Антикоррупционную политику могут быть внесены изменения и дополнения. </w:t>
      </w:r>
    </w:p>
    <w:p w:rsidR="003451A4" w:rsidRPr="0096408C" w:rsidRDefault="003451A4" w:rsidP="003451A4">
      <w:pPr>
        <w:spacing w:after="0" w:line="240" w:lineRule="auto"/>
        <w:ind w:left="720"/>
        <w:jc w:val="both"/>
        <w:rPr>
          <w:rFonts w:ascii="Times New Roman" w:hAnsi="Times New Roman"/>
          <w:sz w:val="28"/>
        </w:rPr>
      </w:pPr>
      <w:r w:rsidRPr="0096408C">
        <w:rPr>
          <w:rFonts w:ascii="Times New Roman" w:hAnsi="Times New Roman"/>
          <w:sz w:val="24"/>
        </w:rPr>
        <w:t>17.3. Пересмотр принятой Антикоррупционной политики может проводиться в случае внесения изменений в трудовое законодательство, законодательство о противодействии коррупции, изменения организационно – правовой формы или организационно – штатной структуры учреждения.</w:t>
      </w:r>
    </w:p>
    <w:p w:rsidR="003451A4" w:rsidRPr="0096408C" w:rsidRDefault="003451A4" w:rsidP="003451A4">
      <w:pPr>
        <w:spacing w:after="0" w:line="240" w:lineRule="auto"/>
        <w:rPr>
          <w:rFonts w:ascii="Times New Roman" w:hAnsi="Times New Roman"/>
          <w:sz w:val="28"/>
        </w:rPr>
      </w:pPr>
    </w:p>
    <w:p w:rsidR="003451A4" w:rsidRPr="0096408C" w:rsidRDefault="003451A4" w:rsidP="003451A4">
      <w:pPr>
        <w:spacing w:after="0" w:line="240" w:lineRule="auto"/>
        <w:rPr>
          <w:rFonts w:ascii="Times New Roman" w:hAnsi="Times New Roman"/>
          <w:sz w:val="28"/>
        </w:rPr>
      </w:pPr>
    </w:p>
    <w:p w:rsidR="003451A4" w:rsidRDefault="003451A4" w:rsidP="003451A4">
      <w:pPr>
        <w:spacing w:after="0" w:line="240" w:lineRule="auto"/>
        <w:rPr>
          <w:rFonts w:ascii="Times New Roman" w:hAnsi="Times New Roman"/>
          <w:sz w:val="24"/>
        </w:rPr>
      </w:pPr>
    </w:p>
    <w:p w:rsidR="003451A4" w:rsidRDefault="003451A4" w:rsidP="003451A4">
      <w:pPr>
        <w:spacing w:after="0" w:line="240" w:lineRule="auto"/>
        <w:rPr>
          <w:rFonts w:ascii="Times New Roman" w:hAnsi="Times New Roman"/>
          <w:sz w:val="24"/>
        </w:rPr>
      </w:pPr>
    </w:p>
    <w:p w:rsidR="003451A4" w:rsidRDefault="003451A4" w:rsidP="003451A4">
      <w:pPr>
        <w:spacing w:after="0" w:line="240" w:lineRule="auto"/>
        <w:rPr>
          <w:rFonts w:ascii="Times New Roman" w:hAnsi="Times New Roman"/>
          <w:sz w:val="24"/>
        </w:rPr>
      </w:pPr>
    </w:p>
    <w:p w:rsidR="003451A4" w:rsidRDefault="003451A4" w:rsidP="003451A4">
      <w:pPr>
        <w:spacing w:after="0" w:line="240" w:lineRule="auto"/>
        <w:rPr>
          <w:rFonts w:ascii="Times New Roman" w:hAnsi="Times New Roman"/>
          <w:sz w:val="24"/>
        </w:rPr>
      </w:pPr>
    </w:p>
    <w:p w:rsidR="003451A4" w:rsidRDefault="003451A4" w:rsidP="003451A4">
      <w:pPr>
        <w:spacing w:after="0" w:line="240" w:lineRule="auto"/>
        <w:rPr>
          <w:rFonts w:ascii="Times New Roman" w:hAnsi="Times New Roman"/>
          <w:sz w:val="24"/>
        </w:rPr>
      </w:pPr>
    </w:p>
    <w:p w:rsidR="00A71DAD" w:rsidRDefault="00A71DAD"/>
    <w:p w:rsidR="00005328" w:rsidRDefault="00005328"/>
    <w:p w:rsidR="00005328" w:rsidRDefault="00005328"/>
    <w:p w:rsidR="00005328" w:rsidRDefault="00005328"/>
    <w:p w:rsidR="00005328" w:rsidRDefault="00005328"/>
    <w:p w:rsidR="00005328" w:rsidRDefault="00005328"/>
    <w:p w:rsidR="00005328" w:rsidRDefault="00005328"/>
    <w:p w:rsidR="00005328" w:rsidRDefault="00005328"/>
    <w:p w:rsidR="00005328" w:rsidRDefault="00005328"/>
    <w:p w:rsidR="00005328" w:rsidRDefault="00005328"/>
    <w:p w:rsidR="00005328" w:rsidRDefault="00005328"/>
    <w:p w:rsidR="00005328" w:rsidRDefault="00005328" w:rsidP="00005328">
      <w:pPr>
        <w:spacing w:after="0" w:line="240" w:lineRule="auto"/>
        <w:jc w:val="center"/>
        <w:rPr>
          <w:rFonts w:ascii="Times New Roman" w:hAnsi="Times New Roman"/>
          <w:noProof/>
          <w:sz w:val="24"/>
          <w:szCs w:val="24"/>
        </w:rPr>
      </w:pPr>
      <w:r>
        <w:rPr>
          <w:rFonts w:ascii="Times New Roman" w:eastAsia="Calibri" w:hAnsi="Times New Roman"/>
          <w:noProof/>
          <w:sz w:val="24"/>
          <w:szCs w:val="24"/>
        </w:rPr>
        <w:drawing>
          <wp:anchor distT="0" distB="0" distL="114300" distR="114300" simplePos="0" relativeHeight="251659264" behindDoc="0" locked="0" layoutInCell="1" allowOverlap="1">
            <wp:simplePos x="0" y="0"/>
            <wp:positionH relativeFrom="column">
              <wp:posOffset>2701925</wp:posOffset>
            </wp:positionH>
            <wp:positionV relativeFrom="paragraph">
              <wp:posOffset>-129540</wp:posOffset>
            </wp:positionV>
            <wp:extent cx="812800" cy="699770"/>
            <wp:effectExtent l="0" t="0" r="6350" b="508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2800" cy="699770"/>
                    </a:xfrm>
                    <a:prstGeom prst="rect">
                      <a:avLst/>
                    </a:prstGeom>
                    <a:solidFill>
                      <a:srgbClr val="FFFFFF"/>
                    </a:solidFill>
                    <a:ln>
                      <a:noFill/>
                    </a:ln>
                  </pic:spPr>
                </pic:pic>
              </a:graphicData>
            </a:graphic>
          </wp:anchor>
        </w:drawing>
      </w:r>
    </w:p>
    <w:p w:rsidR="00005328" w:rsidRDefault="00005328" w:rsidP="00005328">
      <w:pPr>
        <w:suppressAutoHyphens/>
        <w:spacing w:after="0" w:line="240" w:lineRule="auto"/>
        <w:rPr>
          <w:rFonts w:ascii="Times New Roman" w:eastAsia="Calibri" w:hAnsi="Times New Roman"/>
          <w:b/>
          <w:sz w:val="28"/>
          <w:szCs w:val="24"/>
          <w:lang w:val="uk-UA" w:eastAsia="ar-SA"/>
        </w:rPr>
      </w:pPr>
    </w:p>
    <w:p w:rsidR="00005328" w:rsidRDefault="00005328" w:rsidP="00005328">
      <w:pPr>
        <w:suppressAutoHyphens/>
        <w:spacing w:after="0" w:line="240" w:lineRule="auto"/>
        <w:rPr>
          <w:rFonts w:ascii="Times New Roman" w:eastAsia="Calibri" w:hAnsi="Times New Roman"/>
          <w:b/>
          <w:sz w:val="28"/>
          <w:szCs w:val="24"/>
          <w:lang w:val="uk-UA" w:eastAsia="ar-SA"/>
        </w:rPr>
      </w:pPr>
    </w:p>
    <w:p w:rsidR="00005328" w:rsidRPr="00840568" w:rsidRDefault="00005328" w:rsidP="00005328">
      <w:pPr>
        <w:suppressAutoHyphens/>
        <w:spacing w:after="0" w:line="240" w:lineRule="auto"/>
        <w:rPr>
          <w:rFonts w:ascii="Times New Roman" w:eastAsia="Calibri" w:hAnsi="Times New Roman"/>
          <w:b/>
          <w:sz w:val="28"/>
          <w:szCs w:val="24"/>
          <w:lang w:val="uk-UA" w:eastAsia="ar-SA"/>
        </w:rPr>
      </w:pPr>
    </w:p>
    <w:p w:rsidR="00005328" w:rsidRPr="004709BD" w:rsidRDefault="00005328" w:rsidP="00005328">
      <w:pPr>
        <w:tabs>
          <w:tab w:val="left" w:pos="3780"/>
        </w:tabs>
        <w:suppressAutoHyphens/>
        <w:spacing w:after="0" w:line="240" w:lineRule="auto"/>
        <w:jc w:val="center"/>
        <w:rPr>
          <w:rFonts w:ascii="Times New Roman" w:eastAsia="Calibri" w:hAnsi="Times New Roman"/>
          <w:b/>
          <w:bCs/>
          <w:sz w:val="24"/>
          <w:szCs w:val="28"/>
          <w:lang w:val="uk-UA" w:eastAsia="ar-SA"/>
        </w:rPr>
      </w:pPr>
      <w:r w:rsidRPr="004709BD">
        <w:rPr>
          <w:rFonts w:ascii="Times New Roman" w:eastAsia="Calibri" w:hAnsi="Times New Roman"/>
          <w:b/>
          <w:bCs/>
          <w:sz w:val="24"/>
          <w:szCs w:val="28"/>
          <w:lang w:val="uk-UA" w:eastAsia="ar-SA"/>
        </w:rPr>
        <w:t xml:space="preserve">МУНИЦИПАЛЬНОЕ БЮДЖЕТНОЕ ДОШКОЛЬНОЕ ОБРАЗОВАТЕЛЬНОЕ УЧРЕЖДЕНИЕ «ЯСЛИ–САД №21 «ЧЕРЕМУШКИ» ОБЩЕРАЗВИВЮЩЕГО ТИПА ГОРОДА ТОРЕЗА» </w:t>
      </w:r>
    </w:p>
    <w:p w:rsidR="00005328" w:rsidRDefault="00005328" w:rsidP="00005328">
      <w:pPr>
        <w:suppressAutoHyphens/>
        <w:spacing w:after="0" w:line="240" w:lineRule="auto"/>
        <w:rPr>
          <w:rFonts w:ascii="Times New Roman" w:hAnsi="Times New Roman"/>
          <w:sz w:val="23"/>
          <w:szCs w:val="24"/>
          <w:lang w:eastAsia="ar-SA"/>
        </w:rPr>
      </w:pPr>
    </w:p>
    <w:p w:rsidR="00005328" w:rsidRDefault="00005328" w:rsidP="00005328">
      <w:pPr>
        <w:suppressAutoHyphens/>
        <w:spacing w:after="0" w:line="240" w:lineRule="auto"/>
        <w:jc w:val="center"/>
        <w:rPr>
          <w:rFonts w:ascii="Times New Roman" w:hAnsi="Times New Roman"/>
          <w:b/>
          <w:sz w:val="24"/>
          <w:szCs w:val="24"/>
          <w:lang w:val="uk-UA" w:eastAsia="ar-SA"/>
        </w:rPr>
      </w:pPr>
      <w:r>
        <w:rPr>
          <w:rFonts w:ascii="Times New Roman" w:hAnsi="Times New Roman"/>
          <w:b/>
          <w:sz w:val="24"/>
          <w:szCs w:val="24"/>
          <w:lang w:val="uk-UA" w:eastAsia="ar-SA"/>
        </w:rPr>
        <w:t>ПРИКАЗ</w:t>
      </w:r>
    </w:p>
    <w:p w:rsidR="00005328" w:rsidRDefault="00005328" w:rsidP="00005328">
      <w:pPr>
        <w:suppressAutoHyphens/>
        <w:spacing w:after="0" w:line="240" w:lineRule="auto"/>
        <w:rPr>
          <w:rFonts w:ascii="Times New Roman" w:hAnsi="Times New Roman"/>
          <w:sz w:val="28"/>
          <w:szCs w:val="28"/>
          <w:lang w:val="uk-UA" w:eastAsia="ar-SA"/>
        </w:rPr>
      </w:pPr>
    </w:p>
    <w:p w:rsidR="00005328" w:rsidRDefault="00005328" w:rsidP="00005328">
      <w:pPr>
        <w:suppressAutoHyphens/>
        <w:spacing w:after="0" w:line="240" w:lineRule="auto"/>
        <w:rPr>
          <w:rFonts w:ascii="Times New Roman" w:hAnsi="Times New Roman"/>
          <w:b/>
          <w:sz w:val="24"/>
          <w:szCs w:val="24"/>
          <w:lang w:val="uk-UA" w:eastAsia="ar-SA"/>
        </w:rPr>
      </w:pPr>
      <w:r>
        <w:rPr>
          <w:rFonts w:ascii="Times New Roman" w:hAnsi="Times New Roman"/>
          <w:b/>
          <w:sz w:val="24"/>
          <w:szCs w:val="24"/>
          <w:shd w:val="clear" w:color="auto" w:fill="FFFFFF"/>
          <w:lang w:val="uk-UA" w:eastAsia="ar-SA"/>
        </w:rPr>
        <w:t xml:space="preserve">10.01.2023 г.                                                                                                                          </w:t>
      </w:r>
      <w:r>
        <w:rPr>
          <w:rFonts w:ascii="Times New Roman" w:hAnsi="Times New Roman"/>
          <w:b/>
          <w:sz w:val="24"/>
          <w:szCs w:val="24"/>
          <w:lang w:val="uk-UA" w:eastAsia="ar-SA"/>
        </w:rPr>
        <w:t>№ 10/2</w:t>
      </w:r>
    </w:p>
    <w:p w:rsidR="00005328" w:rsidRPr="004D30AA" w:rsidRDefault="00005328" w:rsidP="00005328">
      <w:pPr>
        <w:suppressAutoHyphens/>
        <w:spacing w:after="0" w:line="240" w:lineRule="auto"/>
        <w:rPr>
          <w:rFonts w:ascii="Times New Roman" w:hAnsi="Times New Roman"/>
          <w:b/>
          <w:sz w:val="2"/>
          <w:szCs w:val="24"/>
          <w:lang w:val="uk-UA" w:eastAsia="ar-SA"/>
        </w:rPr>
      </w:pPr>
    </w:p>
    <w:p w:rsidR="00005328" w:rsidRDefault="00005328" w:rsidP="00005328">
      <w:pPr>
        <w:spacing w:after="0" w:line="240" w:lineRule="auto"/>
        <w:rPr>
          <w:rFonts w:ascii="Times New Roman" w:hAnsi="Times New Roman"/>
          <w:b/>
          <w:sz w:val="24"/>
          <w:szCs w:val="24"/>
        </w:rPr>
      </w:pPr>
      <w:r>
        <w:rPr>
          <w:rFonts w:ascii="Times New Roman" w:hAnsi="Times New Roman"/>
          <w:b/>
          <w:sz w:val="24"/>
          <w:szCs w:val="24"/>
        </w:rPr>
        <w:t xml:space="preserve">О мерах по недопущению незаконных сборов </w:t>
      </w:r>
      <w:r>
        <w:rPr>
          <w:rFonts w:ascii="Times New Roman" w:hAnsi="Times New Roman"/>
          <w:b/>
          <w:sz w:val="24"/>
          <w:szCs w:val="24"/>
        </w:rPr>
        <w:br/>
        <w:t xml:space="preserve">денежных средств с родителей (законных </w:t>
      </w:r>
      <w:r>
        <w:rPr>
          <w:rFonts w:ascii="Times New Roman" w:hAnsi="Times New Roman"/>
          <w:b/>
          <w:sz w:val="24"/>
          <w:szCs w:val="24"/>
        </w:rPr>
        <w:br/>
        <w:t>представителей) обучающихся в</w:t>
      </w:r>
    </w:p>
    <w:p w:rsidR="00005328" w:rsidRDefault="00005328" w:rsidP="00005328">
      <w:pPr>
        <w:spacing w:after="0" w:line="240" w:lineRule="auto"/>
        <w:rPr>
          <w:rFonts w:ascii="Times New Roman" w:hAnsi="Times New Roman"/>
          <w:b/>
          <w:sz w:val="24"/>
          <w:szCs w:val="24"/>
        </w:rPr>
      </w:pPr>
      <w:r>
        <w:rPr>
          <w:rFonts w:ascii="Times New Roman" w:hAnsi="Times New Roman"/>
          <w:b/>
          <w:sz w:val="24"/>
          <w:szCs w:val="24"/>
        </w:rPr>
        <w:t>МБДОУ № 21 «ЧЕРЕМУШКИ» Г. ТОРЕЗА</w:t>
      </w:r>
    </w:p>
    <w:p w:rsidR="00005328" w:rsidRPr="004D30AA" w:rsidRDefault="00005328" w:rsidP="00005328">
      <w:pPr>
        <w:spacing w:after="0" w:line="240" w:lineRule="auto"/>
        <w:rPr>
          <w:rFonts w:ascii="Times New Roman" w:hAnsi="Times New Roman"/>
          <w:b/>
          <w:sz w:val="6"/>
          <w:szCs w:val="24"/>
        </w:rPr>
      </w:pPr>
    </w:p>
    <w:p w:rsidR="00005328" w:rsidRPr="004D30AA" w:rsidRDefault="00005328" w:rsidP="004D30AA">
      <w:pPr>
        <w:suppressAutoHyphens/>
        <w:spacing w:after="0" w:line="240" w:lineRule="auto"/>
        <w:ind w:firstLine="708"/>
        <w:rPr>
          <w:rFonts w:ascii="Times New Roman" w:hAnsi="Times New Roman"/>
          <w:sz w:val="24"/>
        </w:rPr>
      </w:pPr>
      <w:r>
        <w:rPr>
          <w:rFonts w:ascii="Times New Roman" w:hAnsi="Times New Roman"/>
          <w:sz w:val="24"/>
          <w:szCs w:val="24"/>
        </w:rPr>
        <w:t xml:space="preserve">В целях недопущения незаконных сборов денежных средств с родителей (законных представителей) воспитанников МБДОУ № 21 «ЧЕРЕМУШКИ», </w:t>
      </w:r>
      <w:r w:rsidR="004D30AA" w:rsidRPr="00746100">
        <w:rPr>
          <w:rFonts w:ascii="Times New Roman" w:hAnsi="Times New Roman"/>
          <w:sz w:val="24"/>
        </w:rPr>
        <w:t>В соответствии с частью 5 статьи 9 Федерального закона от 25 декабря 2008 года № 273-ФЗ «О противодействии коррупции»</w:t>
      </w:r>
      <w:r w:rsidR="004D30AA">
        <w:rPr>
          <w:rFonts w:ascii="Times New Roman" w:hAnsi="Times New Roman"/>
          <w:sz w:val="24"/>
        </w:rPr>
        <w:t xml:space="preserve">, </w:t>
      </w:r>
      <w:r>
        <w:rPr>
          <w:rFonts w:ascii="Times New Roman" w:hAnsi="Times New Roman"/>
          <w:sz w:val="24"/>
          <w:szCs w:val="24"/>
        </w:rPr>
        <w:t>руководствуясь законом Донецкой Народной Республики "Об образовании», на основании приказа Министерства образования и науки ДНР от 18.05.2015г. № 165 «О недопущении сборов родительских взносов на материально-техническое обеспечение образовательных учреждений»</w:t>
      </w:r>
    </w:p>
    <w:p w:rsidR="00005328" w:rsidRPr="00840568" w:rsidRDefault="00005328" w:rsidP="00005328">
      <w:pPr>
        <w:spacing w:after="0" w:line="240" w:lineRule="auto"/>
        <w:rPr>
          <w:rFonts w:ascii="Times New Roman" w:hAnsi="Times New Roman"/>
          <w:sz w:val="16"/>
          <w:szCs w:val="24"/>
        </w:rPr>
      </w:pPr>
    </w:p>
    <w:p w:rsidR="00005328" w:rsidRDefault="00005328" w:rsidP="00005328">
      <w:pPr>
        <w:spacing w:after="0" w:line="240" w:lineRule="auto"/>
        <w:rPr>
          <w:rFonts w:ascii="Times New Roman" w:hAnsi="Times New Roman"/>
          <w:b/>
          <w:sz w:val="24"/>
          <w:szCs w:val="24"/>
          <w:lang w:val="uk-UA"/>
        </w:rPr>
      </w:pPr>
      <w:r>
        <w:rPr>
          <w:rFonts w:ascii="Times New Roman" w:hAnsi="Times New Roman"/>
          <w:b/>
          <w:sz w:val="24"/>
          <w:szCs w:val="24"/>
          <w:lang w:val="uk-UA"/>
        </w:rPr>
        <w:t>ПРИКАЗЫВАЮ:</w:t>
      </w:r>
    </w:p>
    <w:p w:rsidR="00005328" w:rsidRPr="004D30AA" w:rsidRDefault="00005328" w:rsidP="00005328">
      <w:pPr>
        <w:spacing w:after="0" w:line="240" w:lineRule="auto"/>
        <w:rPr>
          <w:rFonts w:ascii="Times New Roman" w:hAnsi="Times New Roman"/>
          <w:b/>
          <w:sz w:val="8"/>
          <w:szCs w:val="24"/>
          <w:lang w:val="uk-UA"/>
        </w:rPr>
      </w:pPr>
    </w:p>
    <w:p w:rsidR="00005328" w:rsidRDefault="00005328" w:rsidP="00005328">
      <w:pPr>
        <w:spacing w:after="0" w:line="240" w:lineRule="auto"/>
        <w:rPr>
          <w:rFonts w:ascii="Times New Roman" w:hAnsi="Times New Roman"/>
          <w:b/>
          <w:sz w:val="24"/>
          <w:szCs w:val="24"/>
          <w:lang w:val="uk-UA"/>
        </w:rPr>
      </w:pPr>
      <w:r>
        <w:rPr>
          <w:rFonts w:ascii="Times New Roman" w:hAnsi="Times New Roman"/>
          <w:sz w:val="24"/>
          <w:szCs w:val="24"/>
        </w:rPr>
        <w:t xml:space="preserve">        1.  Воспитателям.:</w:t>
      </w:r>
      <w:r>
        <w:br/>
      </w:r>
      <w:r>
        <w:rPr>
          <w:rFonts w:ascii="Times New Roman" w:hAnsi="Times New Roman"/>
          <w:sz w:val="24"/>
          <w:szCs w:val="24"/>
        </w:rPr>
        <w:t>1.1.Неукоснительно соблюдать правила Антикоррупционной защищённости МБДОУ №21 «ЧЕРЕМУШКИ», исключить факты сбора денежных средств с родителей (законных представителей) воспитанников на любые мероприятия, связанные с материально-техническим обеспечением и оснащением образовательного процесса, мероприятия по содержанию зданий и сооружений муниципальных образовательных учреждений, обустройство прилегающих к ним территорий.</w:t>
      </w:r>
    </w:p>
    <w:p w:rsidR="00005328" w:rsidRDefault="00005328" w:rsidP="00005328">
      <w:pPr>
        <w:spacing w:after="0" w:line="240" w:lineRule="auto"/>
        <w:rPr>
          <w:rFonts w:ascii="Times New Roman" w:hAnsi="Times New Roman"/>
          <w:sz w:val="24"/>
          <w:szCs w:val="24"/>
        </w:rPr>
      </w:pPr>
      <w:r>
        <w:rPr>
          <w:rFonts w:ascii="Times New Roman" w:hAnsi="Times New Roman"/>
          <w:sz w:val="24"/>
          <w:szCs w:val="24"/>
        </w:rPr>
        <w:t xml:space="preserve">        2.   Работники МБДОУ №21 «ЧЕРЕМУШКИ» будут привлечены к ответственности в установленном законом порядке в случае, если ими осуществлялся сбор денежных средств с родителей (законных представителей) или было оказано в этом содействие.</w:t>
      </w:r>
    </w:p>
    <w:p w:rsidR="00005328" w:rsidRDefault="00005328" w:rsidP="00005328">
      <w:pPr>
        <w:spacing w:after="0" w:line="240" w:lineRule="auto"/>
        <w:rPr>
          <w:rFonts w:ascii="Times New Roman" w:hAnsi="Times New Roman"/>
          <w:sz w:val="24"/>
          <w:szCs w:val="24"/>
        </w:rPr>
      </w:pPr>
      <w:r>
        <w:rPr>
          <w:rFonts w:ascii="Times New Roman" w:hAnsi="Times New Roman"/>
          <w:sz w:val="24"/>
          <w:szCs w:val="24"/>
        </w:rPr>
        <w:t xml:space="preserve">        3.   Разместить на сайте образовательного учреждения информацию о том, что добровольные пожертвования или иные добровольные взносы в образовательное учреждение, в том числе от некоммерческих организаций (фондов) могут быть переданы образовательному учреждению только в добровольном порядке; пожертвования в виде имущества могут быть переданы только на основании договора дарения или договора пожертвования и незамедлительно поставлены на бухгалтерский учет.</w:t>
      </w:r>
    </w:p>
    <w:p w:rsidR="00005328" w:rsidRDefault="00005328" w:rsidP="00005328">
      <w:pPr>
        <w:spacing w:after="0" w:line="240" w:lineRule="auto"/>
        <w:rPr>
          <w:rFonts w:ascii="Times New Roman" w:hAnsi="Times New Roman"/>
          <w:sz w:val="24"/>
          <w:szCs w:val="24"/>
        </w:rPr>
      </w:pPr>
      <w:r>
        <w:rPr>
          <w:rFonts w:ascii="Times New Roman" w:hAnsi="Times New Roman"/>
          <w:sz w:val="24"/>
          <w:szCs w:val="24"/>
        </w:rPr>
        <w:t xml:space="preserve">        4.   Исключить расходование привлеченных средств без согласованной с органами общественного самоуправления (родительскими комитетами, иными органами общественного самоуправления) сметы доходов и расходов.</w:t>
      </w:r>
    </w:p>
    <w:p w:rsidR="00005328" w:rsidRDefault="00005328" w:rsidP="00005328">
      <w:pPr>
        <w:spacing w:after="0" w:line="240" w:lineRule="auto"/>
        <w:rPr>
          <w:rFonts w:ascii="Times New Roman" w:hAnsi="Times New Roman"/>
          <w:sz w:val="24"/>
          <w:szCs w:val="24"/>
        </w:rPr>
      </w:pPr>
      <w:r>
        <w:rPr>
          <w:rFonts w:ascii="Times New Roman" w:hAnsi="Times New Roman"/>
          <w:sz w:val="24"/>
          <w:szCs w:val="24"/>
        </w:rPr>
        <w:t xml:space="preserve">        5.   Обеспечить не реже одного раза в полугодие проведение отчетов перед родительской общественностью о расходовании внебюджетных денежных средств, поступивших на лицевой счет образовательного учреждения.</w:t>
      </w:r>
    </w:p>
    <w:p w:rsidR="00005328" w:rsidRDefault="00005328" w:rsidP="00005328">
      <w:pPr>
        <w:spacing w:after="0" w:line="240" w:lineRule="auto"/>
        <w:rPr>
          <w:rFonts w:ascii="Times New Roman" w:hAnsi="Times New Roman"/>
          <w:sz w:val="24"/>
          <w:szCs w:val="24"/>
        </w:rPr>
      </w:pPr>
      <w:r>
        <w:rPr>
          <w:rFonts w:ascii="Times New Roman" w:hAnsi="Times New Roman"/>
          <w:sz w:val="24"/>
          <w:szCs w:val="24"/>
        </w:rPr>
        <w:t xml:space="preserve">        6.   Обеспечить размещение на сайте образовательного учреждения сметы доходов и расходов по внебюджетным средствам, а также отчеты о расходовании указанных средств. </w:t>
      </w:r>
    </w:p>
    <w:p w:rsidR="00005328" w:rsidRDefault="00005328" w:rsidP="00005328">
      <w:pPr>
        <w:spacing w:after="0" w:line="240" w:lineRule="auto"/>
        <w:rPr>
          <w:rFonts w:ascii="Times New Roman" w:hAnsi="Times New Roman"/>
          <w:sz w:val="24"/>
          <w:szCs w:val="24"/>
        </w:rPr>
      </w:pPr>
      <w:r>
        <w:rPr>
          <w:rFonts w:ascii="Times New Roman" w:hAnsi="Times New Roman"/>
          <w:sz w:val="24"/>
          <w:szCs w:val="24"/>
        </w:rPr>
        <w:t xml:space="preserve">        7.   Разместить настоящий приказ на сайте образовательного учреждения.</w:t>
      </w:r>
      <w:r>
        <w:rPr>
          <w:rFonts w:ascii="Times New Roman" w:hAnsi="Times New Roman"/>
          <w:sz w:val="24"/>
          <w:szCs w:val="24"/>
        </w:rPr>
        <w:br/>
        <w:t xml:space="preserve">        8.   Контроль исполнения настоящего приказа оставляю за собой.</w:t>
      </w:r>
    </w:p>
    <w:p w:rsidR="00005328" w:rsidRDefault="00005328" w:rsidP="00005328">
      <w:pPr>
        <w:spacing w:after="0" w:line="240" w:lineRule="auto"/>
        <w:rPr>
          <w:rFonts w:ascii="Times New Roman" w:hAnsi="Times New Roman"/>
          <w:sz w:val="24"/>
          <w:szCs w:val="24"/>
        </w:rPr>
      </w:pPr>
    </w:p>
    <w:p w:rsidR="00005328" w:rsidRDefault="00005328" w:rsidP="00005328">
      <w:pPr>
        <w:spacing w:after="0" w:line="240" w:lineRule="auto"/>
        <w:rPr>
          <w:rFonts w:ascii="Times New Roman" w:hAnsi="Times New Roman"/>
          <w:sz w:val="24"/>
          <w:szCs w:val="24"/>
        </w:rPr>
      </w:pPr>
    </w:p>
    <w:p w:rsidR="00005328" w:rsidRDefault="00005328" w:rsidP="00005328">
      <w:pPr>
        <w:spacing w:after="0" w:line="240" w:lineRule="auto"/>
        <w:jc w:val="both"/>
        <w:rPr>
          <w:rFonts w:ascii="Times New Roman" w:hAnsi="Times New Roman"/>
          <w:b/>
          <w:sz w:val="24"/>
          <w:szCs w:val="24"/>
        </w:rPr>
      </w:pPr>
      <w:r>
        <w:rPr>
          <w:rFonts w:ascii="Times New Roman" w:hAnsi="Times New Roman"/>
          <w:b/>
          <w:sz w:val="24"/>
          <w:szCs w:val="24"/>
        </w:rPr>
        <w:lastRenderedPageBreak/>
        <w:t xml:space="preserve">Заведующий                                                                                               И.А. </w:t>
      </w:r>
      <w:proofErr w:type="spellStart"/>
      <w:r>
        <w:rPr>
          <w:rFonts w:ascii="Times New Roman" w:hAnsi="Times New Roman"/>
          <w:b/>
          <w:sz w:val="24"/>
          <w:szCs w:val="24"/>
        </w:rPr>
        <w:t>Сукманова</w:t>
      </w:r>
      <w:proofErr w:type="spellEnd"/>
    </w:p>
    <w:p w:rsidR="00005328" w:rsidRDefault="00005328" w:rsidP="00005328">
      <w:pPr>
        <w:spacing w:after="0" w:line="240" w:lineRule="auto"/>
        <w:jc w:val="both"/>
        <w:rPr>
          <w:rFonts w:ascii="Times New Roman" w:hAnsi="Times New Roman"/>
          <w:b/>
          <w:sz w:val="24"/>
          <w:szCs w:val="24"/>
        </w:rPr>
      </w:pPr>
    </w:p>
    <w:p w:rsidR="00005328" w:rsidRDefault="00005328" w:rsidP="00005328">
      <w:pPr>
        <w:spacing w:after="0" w:line="240" w:lineRule="auto"/>
        <w:jc w:val="both"/>
        <w:rPr>
          <w:rFonts w:ascii="Times New Roman" w:hAnsi="Times New Roman"/>
          <w:b/>
          <w:sz w:val="24"/>
          <w:szCs w:val="24"/>
        </w:rPr>
      </w:pPr>
    </w:p>
    <w:p w:rsidR="00005328" w:rsidRDefault="00005328" w:rsidP="00005328">
      <w:pPr>
        <w:tabs>
          <w:tab w:val="left" w:pos="1800"/>
        </w:tabs>
        <w:suppressAutoHyphens/>
        <w:spacing w:after="0" w:line="240" w:lineRule="auto"/>
        <w:rPr>
          <w:rFonts w:ascii="Times New Roman" w:hAnsi="Times New Roman"/>
          <w:sz w:val="24"/>
          <w:szCs w:val="24"/>
          <w:lang w:eastAsia="ar-SA"/>
        </w:rPr>
      </w:pPr>
      <w:r>
        <w:rPr>
          <w:rFonts w:ascii="Times New Roman" w:hAnsi="Times New Roman"/>
          <w:sz w:val="24"/>
          <w:szCs w:val="24"/>
          <w:lang w:eastAsia="ar-SA"/>
        </w:rPr>
        <w:tab/>
      </w:r>
    </w:p>
    <w:p w:rsidR="00005328" w:rsidRDefault="00005328" w:rsidP="00005328">
      <w:pPr>
        <w:suppressAutoHyphens/>
        <w:spacing w:after="0" w:line="240" w:lineRule="auto"/>
        <w:rPr>
          <w:rFonts w:ascii="Times New Roman" w:hAnsi="Times New Roman"/>
          <w:sz w:val="24"/>
          <w:szCs w:val="24"/>
          <w:lang w:eastAsia="ar-SA"/>
        </w:rPr>
      </w:pPr>
      <w:r>
        <w:rPr>
          <w:rFonts w:ascii="Times New Roman" w:hAnsi="Times New Roman"/>
          <w:b/>
          <w:sz w:val="24"/>
          <w:szCs w:val="24"/>
          <w:lang w:eastAsia="ar-SA"/>
        </w:rPr>
        <w:t xml:space="preserve">С приказом </w:t>
      </w:r>
      <w:proofErr w:type="gramStart"/>
      <w:r>
        <w:rPr>
          <w:rFonts w:ascii="Times New Roman" w:hAnsi="Times New Roman"/>
          <w:b/>
          <w:sz w:val="24"/>
          <w:szCs w:val="24"/>
          <w:lang w:eastAsia="ar-SA"/>
        </w:rPr>
        <w:t xml:space="preserve">ознакомлены: </w:t>
      </w:r>
      <w:r>
        <w:rPr>
          <w:rFonts w:ascii="Times New Roman" w:hAnsi="Times New Roman"/>
          <w:sz w:val="24"/>
          <w:szCs w:val="24"/>
          <w:lang w:eastAsia="ar-SA"/>
        </w:rPr>
        <w:t xml:space="preserve"> _</w:t>
      </w:r>
      <w:proofErr w:type="gramEnd"/>
      <w:r>
        <w:rPr>
          <w:rFonts w:ascii="Times New Roman" w:hAnsi="Times New Roman"/>
          <w:sz w:val="24"/>
          <w:szCs w:val="24"/>
          <w:lang w:eastAsia="ar-SA"/>
        </w:rPr>
        <w:t>______________________      __________________________</w:t>
      </w:r>
    </w:p>
    <w:p w:rsidR="00005328" w:rsidRDefault="00005328" w:rsidP="00005328">
      <w:pPr>
        <w:suppressAutoHyphens/>
        <w:spacing w:after="0" w:line="240" w:lineRule="auto"/>
        <w:ind w:left="2977"/>
        <w:rPr>
          <w:rFonts w:ascii="Times New Roman" w:hAnsi="Times New Roman"/>
          <w:sz w:val="24"/>
          <w:szCs w:val="24"/>
          <w:lang w:eastAsia="ar-SA"/>
        </w:rPr>
      </w:pPr>
      <w:r>
        <w:rPr>
          <w:rFonts w:ascii="Times New Roman" w:hAnsi="Times New Roman"/>
          <w:sz w:val="24"/>
          <w:szCs w:val="24"/>
          <w:lang w:eastAsia="ar-SA"/>
        </w:rPr>
        <w:t>_______________________      __________________________</w:t>
      </w:r>
    </w:p>
    <w:p w:rsidR="00005328" w:rsidRDefault="00005328" w:rsidP="00005328">
      <w:pPr>
        <w:suppressAutoHyphens/>
        <w:spacing w:after="0" w:line="240" w:lineRule="auto"/>
        <w:ind w:left="2977"/>
        <w:rPr>
          <w:rFonts w:ascii="Times New Roman" w:hAnsi="Times New Roman"/>
          <w:sz w:val="24"/>
          <w:szCs w:val="24"/>
          <w:lang w:eastAsia="ar-SA"/>
        </w:rPr>
      </w:pPr>
      <w:r>
        <w:rPr>
          <w:rFonts w:ascii="Times New Roman" w:hAnsi="Times New Roman"/>
          <w:sz w:val="24"/>
          <w:szCs w:val="24"/>
          <w:lang w:eastAsia="ar-SA"/>
        </w:rPr>
        <w:t>_______________________      __________________________</w:t>
      </w:r>
    </w:p>
    <w:p w:rsidR="00005328" w:rsidRDefault="00005328" w:rsidP="00005328">
      <w:pPr>
        <w:suppressAutoHyphens/>
        <w:spacing w:after="0" w:line="240" w:lineRule="auto"/>
        <w:ind w:left="2977"/>
        <w:rPr>
          <w:rFonts w:ascii="Times New Roman" w:hAnsi="Times New Roman"/>
          <w:sz w:val="24"/>
          <w:szCs w:val="24"/>
          <w:lang w:eastAsia="ar-SA"/>
        </w:rPr>
      </w:pPr>
      <w:r>
        <w:rPr>
          <w:rFonts w:ascii="Times New Roman" w:hAnsi="Times New Roman"/>
          <w:sz w:val="24"/>
          <w:szCs w:val="24"/>
          <w:lang w:eastAsia="ar-SA"/>
        </w:rPr>
        <w:t>_______________________      __________________________</w:t>
      </w:r>
    </w:p>
    <w:p w:rsidR="00005328" w:rsidRDefault="00005328" w:rsidP="00005328">
      <w:pPr>
        <w:suppressAutoHyphens/>
        <w:spacing w:after="0" w:line="240" w:lineRule="auto"/>
        <w:ind w:left="2977"/>
        <w:rPr>
          <w:rFonts w:ascii="Times New Roman" w:hAnsi="Times New Roman"/>
          <w:sz w:val="24"/>
          <w:szCs w:val="24"/>
          <w:lang w:eastAsia="ar-SA"/>
        </w:rPr>
      </w:pPr>
      <w:r>
        <w:rPr>
          <w:rFonts w:ascii="Times New Roman" w:hAnsi="Times New Roman"/>
          <w:sz w:val="24"/>
          <w:szCs w:val="24"/>
          <w:lang w:eastAsia="ar-SA"/>
        </w:rPr>
        <w:t>_______________________      __________________________</w:t>
      </w:r>
    </w:p>
    <w:p w:rsidR="00005328" w:rsidRDefault="00005328" w:rsidP="00005328">
      <w:pPr>
        <w:suppressAutoHyphens/>
        <w:spacing w:after="0" w:line="240" w:lineRule="auto"/>
        <w:ind w:left="2977"/>
        <w:rPr>
          <w:rFonts w:ascii="Times New Roman" w:hAnsi="Times New Roman"/>
          <w:sz w:val="24"/>
          <w:szCs w:val="24"/>
          <w:lang w:eastAsia="ar-SA"/>
        </w:rPr>
      </w:pPr>
      <w:r>
        <w:rPr>
          <w:rFonts w:ascii="Times New Roman" w:hAnsi="Times New Roman"/>
          <w:sz w:val="24"/>
          <w:szCs w:val="24"/>
          <w:lang w:eastAsia="ar-SA"/>
        </w:rPr>
        <w:t>_______________________      __________________________</w:t>
      </w:r>
    </w:p>
    <w:p w:rsidR="00005328" w:rsidRDefault="00005328" w:rsidP="00005328">
      <w:pPr>
        <w:suppressAutoHyphens/>
        <w:spacing w:after="0" w:line="240" w:lineRule="auto"/>
        <w:ind w:left="2977"/>
        <w:rPr>
          <w:rFonts w:ascii="Times New Roman" w:hAnsi="Times New Roman"/>
          <w:sz w:val="24"/>
          <w:szCs w:val="24"/>
          <w:lang w:eastAsia="ar-SA"/>
        </w:rPr>
      </w:pPr>
      <w:r>
        <w:rPr>
          <w:rFonts w:ascii="Times New Roman" w:hAnsi="Times New Roman"/>
          <w:sz w:val="24"/>
          <w:szCs w:val="24"/>
          <w:lang w:eastAsia="ar-SA"/>
        </w:rPr>
        <w:t>_______________________      __________________________</w:t>
      </w:r>
    </w:p>
    <w:p w:rsidR="00005328" w:rsidRDefault="00005328" w:rsidP="00005328">
      <w:pPr>
        <w:suppressAutoHyphens/>
        <w:spacing w:after="0" w:line="240" w:lineRule="auto"/>
        <w:ind w:left="2977"/>
        <w:rPr>
          <w:rFonts w:ascii="Times New Roman" w:hAnsi="Times New Roman"/>
          <w:sz w:val="24"/>
          <w:szCs w:val="24"/>
          <w:lang w:eastAsia="ar-SA"/>
        </w:rPr>
      </w:pPr>
      <w:r>
        <w:rPr>
          <w:rFonts w:ascii="Times New Roman" w:hAnsi="Times New Roman"/>
          <w:sz w:val="24"/>
          <w:szCs w:val="24"/>
          <w:lang w:eastAsia="ar-SA"/>
        </w:rPr>
        <w:t>_______________________      __________________________</w:t>
      </w:r>
    </w:p>
    <w:p w:rsidR="00005328" w:rsidRDefault="00005328" w:rsidP="00005328">
      <w:pPr>
        <w:suppressAutoHyphens/>
        <w:spacing w:after="0" w:line="240" w:lineRule="auto"/>
        <w:ind w:left="2977"/>
        <w:rPr>
          <w:rFonts w:ascii="Times New Roman" w:hAnsi="Times New Roman"/>
          <w:sz w:val="24"/>
          <w:szCs w:val="24"/>
          <w:lang w:eastAsia="ar-SA"/>
        </w:rPr>
      </w:pPr>
      <w:r>
        <w:rPr>
          <w:rFonts w:ascii="Times New Roman" w:hAnsi="Times New Roman"/>
          <w:sz w:val="24"/>
          <w:szCs w:val="24"/>
          <w:lang w:eastAsia="ar-SA"/>
        </w:rPr>
        <w:t>_______________________      __________________________</w:t>
      </w:r>
    </w:p>
    <w:p w:rsidR="00005328" w:rsidRDefault="00005328" w:rsidP="00005328">
      <w:pPr>
        <w:suppressAutoHyphens/>
        <w:spacing w:after="0" w:line="240" w:lineRule="auto"/>
        <w:ind w:left="2977"/>
        <w:rPr>
          <w:rFonts w:ascii="Times New Roman" w:hAnsi="Times New Roman"/>
          <w:sz w:val="24"/>
          <w:szCs w:val="24"/>
          <w:lang w:eastAsia="ar-SA"/>
        </w:rPr>
      </w:pPr>
      <w:r>
        <w:rPr>
          <w:rFonts w:ascii="Times New Roman" w:hAnsi="Times New Roman"/>
          <w:sz w:val="24"/>
          <w:szCs w:val="24"/>
          <w:lang w:eastAsia="ar-SA"/>
        </w:rPr>
        <w:t>_______________________      __________________________</w:t>
      </w:r>
    </w:p>
    <w:p w:rsidR="00005328" w:rsidRDefault="00005328" w:rsidP="00005328">
      <w:pPr>
        <w:suppressAutoHyphens/>
        <w:spacing w:after="0" w:line="240" w:lineRule="auto"/>
        <w:ind w:left="2977"/>
        <w:rPr>
          <w:rFonts w:ascii="Times New Roman" w:hAnsi="Times New Roman"/>
          <w:sz w:val="24"/>
          <w:szCs w:val="24"/>
          <w:lang w:eastAsia="ar-SA"/>
        </w:rPr>
      </w:pPr>
      <w:r>
        <w:rPr>
          <w:rFonts w:ascii="Times New Roman" w:hAnsi="Times New Roman"/>
          <w:sz w:val="24"/>
          <w:szCs w:val="24"/>
          <w:lang w:eastAsia="ar-SA"/>
        </w:rPr>
        <w:t>_______________________      __________________________</w:t>
      </w:r>
    </w:p>
    <w:p w:rsidR="00005328" w:rsidRDefault="00005328" w:rsidP="00005328">
      <w:pPr>
        <w:suppressAutoHyphens/>
        <w:spacing w:after="0" w:line="240" w:lineRule="auto"/>
        <w:ind w:left="2977"/>
        <w:rPr>
          <w:rFonts w:ascii="Times New Roman" w:hAnsi="Times New Roman"/>
          <w:sz w:val="24"/>
          <w:szCs w:val="24"/>
          <w:lang w:eastAsia="ar-SA"/>
        </w:rPr>
      </w:pPr>
      <w:r>
        <w:rPr>
          <w:rFonts w:ascii="Times New Roman" w:hAnsi="Times New Roman"/>
          <w:sz w:val="24"/>
          <w:szCs w:val="24"/>
          <w:lang w:eastAsia="ar-SA"/>
        </w:rPr>
        <w:t>_______________________      __________________________</w:t>
      </w:r>
    </w:p>
    <w:p w:rsidR="00005328" w:rsidRDefault="00005328" w:rsidP="00005328">
      <w:pPr>
        <w:suppressAutoHyphens/>
        <w:spacing w:after="0" w:line="240" w:lineRule="auto"/>
        <w:ind w:left="2977"/>
        <w:rPr>
          <w:rFonts w:ascii="Times New Roman" w:hAnsi="Times New Roman"/>
          <w:sz w:val="24"/>
          <w:szCs w:val="24"/>
          <w:lang w:eastAsia="ar-SA"/>
        </w:rPr>
      </w:pPr>
      <w:r>
        <w:rPr>
          <w:rFonts w:ascii="Times New Roman" w:hAnsi="Times New Roman"/>
          <w:sz w:val="24"/>
          <w:szCs w:val="24"/>
          <w:lang w:eastAsia="ar-SA"/>
        </w:rPr>
        <w:t>_______________________      __________________________</w:t>
      </w:r>
    </w:p>
    <w:p w:rsidR="00005328" w:rsidRDefault="00005328" w:rsidP="00005328">
      <w:pPr>
        <w:suppressAutoHyphens/>
        <w:spacing w:after="0" w:line="240" w:lineRule="auto"/>
        <w:ind w:left="2977"/>
        <w:rPr>
          <w:rFonts w:ascii="Times New Roman" w:hAnsi="Times New Roman"/>
          <w:sz w:val="24"/>
          <w:szCs w:val="24"/>
          <w:lang w:eastAsia="ar-SA"/>
        </w:rPr>
      </w:pPr>
    </w:p>
    <w:p w:rsidR="00005328" w:rsidRDefault="00005328" w:rsidP="00005328">
      <w:pPr>
        <w:suppressAutoHyphens/>
        <w:spacing w:after="0" w:line="240" w:lineRule="auto"/>
        <w:rPr>
          <w:rFonts w:ascii="Times New Roman" w:hAnsi="Times New Roman"/>
          <w:sz w:val="24"/>
          <w:szCs w:val="24"/>
          <w:lang w:eastAsia="ar-SA"/>
        </w:rPr>
      </w:pPr>
      <w:r>
        <w:rPr>
          <w:rFonts w:ascii="Times New Roman" w:hAnsi="Times New Roman"/>
          <w:sz w:val="24"/>
          <w:szCs w:val="24"/>
          <w:lang w:eastAsia="ar-SA"/>
        </w:rPr>
        <w:t xml:space="preserve">                                                   </w:t>
      </w:r>
    </w:p>
    <w:p w:rsidR="00005328" w:rsidRDefault="00005328" w:rsidP="00005328">
      <w:pPr>
        <w:suppressAutoHyphens/>
        <w:spacing w:after="0" w:line="240" w:lineRule="auto"/>
        <w:rPr>
          <w:rFonts w:ascii="Times New Roman" w:hAnsi="Times New Roman"/>
          <w:sz w:val="24"/>
          <w:szCs w:val="24"/>
          <w:lang w:val="uk-UA" w:eastAsia="ar-SA"/>
        </w:rPr>
      </w:pPr>
    </w:p>
    <w:p w:rsidR="00005328" w:rsidRDefault="00005328" w:rsidP="00005328">
      <w:pPr>
        <w:suppressAutoHyphens/>
        <w:spacing w:after="0" w:line="240" w:lineRule="auto"/>
        <w:rPr>
          <w:rFonts w:ascii="Times New Roman" w:hAnsi="Times New Roman"/>
          <w:sz w:val="24"/>
          <w:szCs w:val="24"/>
          <w:lang w:eastAsia="ar-SA"/>
        </w:rPr>
      </w:pPr>
    </w:p>
    <w:p w:rsidR="00005328" w:rsidRDefault="00005328" w:rsidP="00005328">
      <w:pPr>
        <w:suppressAutoHyphens/>
        <w:spacing w:after="0" w:line="240" w:lineRule="auto"/>
        <w:rPr>
          <w:rFonts w:ascii="Times New Roman" w:hAnsi="Times New Roman"/>
          <w:sz w:val="24"/>
          <w:szCs w:val="24"/>
          <w:lang w:eastAsia="ar-SA"/>
        </w:rPr>
      </w:pPr>
    </w:p>
    <w:p w:rsidR="00005328" w:rsidRDefault="00005328" w:rsidP="00005328">
      <w:pPr>
        <w:suppressAutoHyphens/>
        <w:spacing w:after="0" w:line="240" w:lineRule="auto"/>
        <w:rPr>
          <w:rFonts w:ascii="Times New Roman" w:hAnsi="Times New Roman"/>
          <w:sz w:val="24"/>
          <w:szCs w:val="24"/>
          <w:lang w:val="uk-UA" w:eastAsia="ar-SA"/>
        </w:rPr>
      </w:pPr>
      <w:proofErr w:type="spellStart"/>
      <w:r>
        <w:rPr>
          <w:rFonts w:ascii="Times New Roman" w:hAnsi="Times New Roman"/>
          <w:sz w:val="24"/>
          <w:szCs w:val="24"/>
          <w:lang w:val="uk-UA" w:eastAsia="ar-SA"/>
        </w:rPr>
        <w:t>Напечатано</w:t>
      </w:r>
      <w:proofErr w:type="spellEnd"/>
      <w:r>
        <w:rPr>
          <w:rFonts w:ascii="Times New Roman" w:hAnsi="Times New Roman"/>
          <w:sz w:val="24"/>
          <w:szCs w:val="24"/>
          <w:lang w:val="uk-UA" w:eastAsia="ar-SA"/>
        </w:rPr>
        <w:t xml:space="preserve"> : 1экз.</w:t>
      </w:r>
    </w:p>
    <w:p w:rsidR="00005328" w:rsidRDefault="00005328" w:rsidP="00005328">
      <w:pPr>
        <w:suppressAutoHyphens/>
        <w:spacing w:after="0" w:line="240" w:lineRule="auto"/>
        <w:rPr>
          <w:rFonts w:ascii="Times New Roman" w:hAnsi="Times New Roman"/>
          <w:sz w:val="24"/>
          <w:szCs w:val="24"/>
          <w:lang w:val="uk-UA" w:eastAsia="ar-SA"/>
        </w:rPr>
      </w:pPr>
      <w:r>
        <w:rPr>
          <w:rFonts w:ascii="Times New Roman" w:hAnsi="Times New Roman"/>
          <w:sz w:val="24"/>
          <w:szCs w:val="24"/>
          <w:lang w:val="uk-UA" w:eastAsia="ar-SA"/>
        </w:rPr>
        <w:t xml:space="preserve">1 -  </w:t>
      </w:r>
      <w:proofErr w:type="spellStart"/>
      <w:r>
        <w:rPr>
          <w:rFonts w:ascii="Times New Roman" w:hAnsi="Times New Roman"/>
          <w:sz w:val="24"/>
          <w:szCs w:val="24"/>
          <w:lang w:val="uk-UA" w:eastAsia="ar-SA"/>
        </w:rPr>
        <w:t>дело</w:t>
      </w:r>
      <w:proofErr w:type="spellEnd"/>
    </w:p>
    <w:p w:rsidR="00005328" w:rsidRDefault="00005328" w:rsidP="00005328">
      <w:pPr>
        <w:suppressAutoHyphens/>
        <w:spacing w:after="0" w:line="240" w:lineRule="auto"/>
        <w:rPr>
          <w:rFonts w:ascii="Times New Roman" w:hAnsi="Times New Roman"/>
          <w:sz w:val="24"/>
          <w:szCs w:val="24"/>
          <w:lang w:val="uk-UA" w:eastAsia="ar-SA"/>
        </w:rPr>
      </w:pPr>
    </w:p>
    <w:p w:rsidR="00005328" w:rsidRDefault="00005328" w:rsidP="00005328">
      <w:pPr>
        <w:suppressAutoHyphens/>
        <w:spacing w:after="0" w:line="240" w:lineRule="auto"/>
        <w:rPr>
          <w:rFonts w:ascii="Times New Roman" w:hAnsi="Times New Roman"/>
          <w:sz w:val="24"/>
          <w:szCs w:val="24"/>
          <w:lang w:val="uk-UA" w:eastAsia="ar-SA"/>
        </w:rPr>
      </w:pPr>
    </w:p>
    <w:p w:rsidR="00005328" w:rsidRDefault="00005328" w:rsidP="00005328">
      <w:pPr>
        <w:suppressAutoHyphens/>
        <w:spacing w:after="0" w:line="240" w:lineRule="auto"/>
        <w:rPr>
          <w:rFonts w:ascii="Times New Roman" w:hAnsi="Times New Roman"/>
          <w:sz w:val="24"/>
          <w:szCs w:val="24"/>
          <w:lang w:val="uk-UA" w:eastAsia="ar-SA"/>
        </w:rPr>
      </w:pPr>
    </w:p>
    <w:p w:rsidR="00005328" w:rsidRDefault="00005328" w:rsidP="00005328">
      <w:pPr>
        <w:suppressAutoHyphens/>
        <w:spacing w:after="0" w:line="240" w:lineRule="auto"/>
        <w:rPr>
          <w:rFonts w:ascii="Times New Roman" w:hAnsi="Times New Roman"/>
          <w:sz w:val="24"/>
          <w:szCs w:val="24"/>
          <w:lang w:val="uk-UA" w:eastAsia="ar-SA"/>
        </w:rPr>
      </w:pPr>
    </w:p>
    <w:p w:rsidR="00005328" w:rsidRDefault="00005328" w:rsidP="00005328">
      <w:pPr>
        <w:suppressAutoHyphens/>
        <w:spacing w:after="0" w:line="240" w:lineRule="auto"/>
        <w:rPr>
          <w:rFonts w:ascii="Times New Roman" w:hAnsi="Times New Roman"/>
          <w:sz w:val="24"/>
          <w:szCs w:val="24"/>
          <w:lang w:val="uk-UA" w:eastAsia="ar-SA"/>
        </w:rPr>
      </w:pPr>
    </w:p>
    <w:p w:rsidR="00005328" w:rsidRDefault="00005328" w:rsidP="00005328">
      <w:pPr>
        <w:suppressAutoHyphens/>
        <w:spacing w:after="0" w:line="240" w:lineRule="auto"/>
        <w:rPr>
          <w:rFonts w:ascii="Times New Roman" w:hAnsi="Times New Roman"/>
          <w:sz w:val="24"/>
          <w:szCs w:val="24"/>
          <w:lang w:val="uk-UA" w:eastAsia="ar-SA"/>
        </w:rPr>
      </w:pPr>
    </w:p>
    <w:p w:rsidR="00005328" w:rsidRDefault="00005328" w:rsidP="00005328">
      <w:pPr>
        <w:suppressAutoHyphens/>
        <w:spacing w:after="0" w:line="240" w:lineRule="auto"/>
        <w:rPr>
          <w:rFonts w:ascii="Times New Roman" w:hAnsi="Times New Roman"/>
          <w:sz w:val="24"/>
          <w:szCs w:val="24"/>
          <w:lang w:val="uk-UA" w:eastAsia="ar-SA"/>
        </w:rPr>
      </w:pPr>
    </w:p>
    <w:p w:rsidR="00005328" w:rsidRDefault="00005328" w:rsidP="00005328">
      <w:pPr>
        <w:suppressAutoHyphens/>
        <w:spacing w:after="0" w:line="240" w:lineRule="auto"/>
        <w:rPr>
          <w:rFonts w:ascii="Times New Roman" w:hAnsi="Times New Roman"/>
          <w:sz w:val="24"/>
          <w:szCs w:val="24"/>
          <w:lang w:val="uk-UA" w:eastAsia="ar-SA"/>
        </w:rPr>
      </w:pPr>
    </w:p>
    <w:p w:rsidR="00005328" w:rsidRDefault="00005328" w:rsidP="00005328">
      <w:pPr>
        <w:suppressAutoHyphens/>
        <w:spacing w:after="0" w:line="240" w:lineRule="auto"/>
        <w:rPr>
          <w:rFonts w:ascii="Times New Roman" w:hAnsi="Times New Roman"/>
          <w:sz w:val="24"/>
          <w:szCs w:val="24"/>
          <w:lang w:val="uk-UA" w:eastAsia="ar-SA"/>
        </w:rPr>
      </w:pPr>
    </w:p>
    <w:p w:rsidR="00005328" w:rsidRDefault="00005328" w:rsidP="00005328">
      <w:pPr>
        <w:suppressAutoHyphens/>
        <w:spacing w:after="0" w:line="240" w:lineRule="auto"/>
        <w:rPr>
          <w:rFonts w:ascii="Times New Roman" w:hAnsi="Times New Roman"/>
          <w:sz w:val="24"/>
          <w:szCs w:val="24"/>
          <w:lang w:val="uk-UA" w:eastAsia="ar-SA"/>
        </w:rPr>
      </w:pPr>
    </w:p>
    <w:p w:rsidR="00005328" w:rsidRDefault="00005328" w:rsidP="00005328">
      <w:pPr>
        <w:suppressAutoHyphens/>
        <w:spacing w:after="0" w:line="240" w:lineRule="auto"/>
        <w:rPr>
          <w:rFonts w:ascii="Times New Roman" w:hAnsi="Times New Roman"/>
          <w:sz w:val="24"/>
          <w:szCs w:val="24"/>
          <w:lang w:val="uk-UA" w:eastAsia="ar-SA"/>
        </w:rPr>
      </w:pPr>
    </w:p>
    <w:p w:rsidR="00005328" w:rsidRPr="00391ED0" w:rsidRDefault="00005328" w:rsidP="00005328">
      <w:pPr>
        <w:spacing w:after="0" w:line="240" w:lineRule="auto"/>
        <w:jc w:val="center"/>
        <w:rPr>
          <w:rFonts w:ascii="Times New Roman" w:hAnsi="Times New Roman"/>
          <w:noProof/>
          <w:sz w:val="24"/>
          <w:szCs w:val="24"/>
        </w:rPr>
      </w:pPr>
    </w:p>
    <w:p w:rsidR="00005328" w:rsidRPr="0095040D" w:rsidRDefault="00005328" w:rsidP="00005328"/>
    <w:p w:rsidR="00005328" w:rsidRDefault="00005328"/>
    <w:sectPr w:rsidR="00005328" w:rsidSect="003451A4">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03732A"/>
    <w:multiLevelType w:val="hybridMultilevel"/>
    <w:tmpl w:val="6158D2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3451A4"/>
    <w:rsid w:val="00005328"/>
    <w:rsid w:val="00220502"/>
    <w:rsid w:val="003451A4"/>
    <w:rsid w:val="004709BD"/>
    <w:rsid w:val="004D30AA"/>
    <w:rsid w:val="005A342A"/>
    <w:rsid w:val="00995A94"/>
    <w:rsid w:val="00A71DAD"/>
    <w:rsid w:val="00E64E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D406D"/>
  <w15:docId w15:val="{3F9F7D9B-A1D6-43A0-84A6-0CED00FDF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51A4"/>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51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51A4"/>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89A13-7BD8-40B3-8992-877713399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4600</Words>
  <Characters>26226</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30765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админ</cp:lastModifiedBy>
  <cp:revision>8</cp:revision>
  <cp:lastPrinted>2024-04-19T07:33:00Z</cp:lastPrinted>
  <dcterms:created xsi:type="dcterms:W3CDTF">2023-08-06T17:41:00Z</dcterms:created>
  <dcterms:modified xsi:type="dcterms:W3CDTF">2024-04-19T07:45:00Z</dcterms:modified>
</cp:coreProperties>
</file>